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41110" w14:textId="77777777" w:rsidR="009D3F91" w:rsidRPr="00892BBF" w:rsidRDefault="009D3F91" w:rsidP="009D3F91">
      <w:pPr>
        <w:jc w:val="center"/>
        <w:rPr>
          <w:rFonts w:ascii="Calibri" w:hAnsi="Calibri" w:cs="Calibri"/>
          <w:b/>
          <w:bCs/>
          <w:sz w:val="28"/>
          <w:szCs w:val="28"/>
        </w:rPr>
      </w:pPr>
      <w:r w:rsidRPr="00892BBF">
        <w:rPr>
          <w:rFonts w:ascii="Calibri" w:hAnsi="Calibri" w:cs="Calibri"/>
          <w:b/>
          <w:bCs/>
          <w:sz w:val="28"/>
          <w:szCs w:val="28"/>
        </w:rPr>
        <w:t>Public Hearing Notice</w:t>
      </w:r>
    </w:p>
    <w:p w14:paraId="56D63E59" w14:textId="4DBE645D" w:rsidR="009D3F91" w:rsidRPr="009D3F91" w:rsidRDefault="009D3F91" w:rsidP="009D3F91">
      <w:pPr>
        <w:jc w:val="center"/>
        <w:rPr>
          <w:rFonts w:ascii="Calibri" w:hAnsi="Calibri" w:cs="Calibri"/>
          <w:b/>
          <w:bCs/>
        </w:rPr>
      </w:pPr>
      <w:r w:rsidRPr="009D3F91">
        <w:rPr>
          <w:rFonts w:ascii="Calibri" w:hAnsi="Calibri" w:cs="Calibri"/>
          <w:b/>
          <w:bCs/>
        </w:rPr>
        <w:t>AMARILLO CIY TRANSIT</w:t>
      </w:r>
      <w:r w:rsidRPr="009D3F91">
        <w:rPr>
          <w:rFonts w:ascii="Calibri" w:hAnsi="Calibri" w:cs="Calibri"/>
        </w:rPr>
        <w:br/>
      </w:r>
      <w:r w:rsidRPr="009D3F91">
        <w:rPr>
          <w:rFonts w:ascii="Calibri" w:hAnsi="Calibri" w:cs="Calibri"/>
          <w:b/>
          <w:bCs/>
        </w:rPr>
        <w:t>FY 2026 PROGRAM OF PROJECTS</w:t>
      </w:r>
    </w:p>
    <w:p w14:paraId="721B02F0" w14:textId="6A7F6269" w:rsidR="009D3F91" w:rsidRPr="009D3F91" w:rsidRDefault="009D3F91" w:rsidP="009D3F91">
      <w:pPr>
        <w:rPr>
          <w:rFonts w:ascii="Calibri" w:hAnsi="Calibri" w:cs="Calibri"/>
          <w:sz w:val="24"/>
          <w:szCs w:val="24"/>
        </w:rPr>
      </w:pPr>
      <w:r w:rsidRPr="009D3F91">
        <w:rPr>
          <w:rFonts w:ascii="Calibri" w:hAnsi="Calibri" w:cs="Calibri"/>
          <w:sz w:val="24"/>
          <w:szCs w:val="24"/>
        </w:rPr>
        <w:t>Amarillo City Transit (ACT) is accepting questions and public comments regarding its proposed Fiscal Year 2026 Program of Projects (POP). Public comments are welcome and will be considered as part of the Program of Projects process.</w:t>
      </w:r>
    </w:p>
    <w:p w14:paraId="43587C71" w14:textId="7D1E850A" w:rsidR="009D3F91" w:rsidRPr="009D3F91" w:rsidRDefault="009D3F91" w:rsidP="009D3F91">
      <w:pPr>
        <w:rPr>
          <w:rFonts w:ascii="Calibri" w:hAnsi="Calibri" w:cs="Calibri"/>
          <w:sz w:val="24"/>
          <w:szCs w:val="24"/>
        </w:rPr>
      </w:pPr>
      <w:r w:rsidRPr="009D3F91">
        <w:rPr>
          <w:rFonts w:ascii="Calibri" w:hAnsi="Calibri" w:cs="Calibri"/>
          <w:sz w:val="24"/>
          <w:szCs w:val="24"/>
        </w:rPr>
        <w:t xml:space="preserve">A public hearing regarding the proposed Program of Projects will be held during </w:t>
      </w:r>
      <w:proofErr w:type="gramStart"/>
      <w:r w:rsidRPr="009D3F91">
        <w:rPr>
          <w:rFonts w:ascii="Calibri" w:hAnsi="Calibri" w:cs="Calibri"/>
          <w:sz w:val="24"/>
          <w:szCs w:val="24"/>
        </w:rPr>
        <w:t>the September</w:t>
      </w:r>
      <w:proofErr w:type="gramEnd"/>
      <w:r w:rsidRPr="009D3F91">
        <w:rPr>
          <w:rFonts w:ascii="Calibri" w:hAnsi="Calibri" w:cs="Calibri"/>
          <w:sz w:val="24"/>
          <w:szCs w:val="24"/>
        </w:rPr>
        <w:t xml:space="preserve"> 22, 2026, City Council meeting.</w:t>
      </w:r>
      <w:r w:rsidR="00892BBF">
        <w:rPr>
          <w:rFonts w:ascii="Calibri" w:hAnsi="Calibri" w:cs="Calibri"/>
          <w:sz w:val="24"/>
          <w:szCs w:val="24"/>
        </w:rPr>
        <w:t xml:space="preserve"> </w:t>
      </w:r>
      <w:r w:rsidRPr="009D3F91">
        <w:rPr>
          <w:rFonts w:ascii="Calibri" w:hAnsi="Calibri" w:cs="Calibri"/>
          <w:sz w:val="24"/>
          <w:szCs w:val="24"/>
        </w:rPr>
        <w:t>Members of the public are invited to review the proposed Program of Projects and provide comments prior to or during the public hearing.</w:t>
      </w:r>
    </w:p>
    <w:p w14:paraId="34AAD078" w14:textId="77777777" w:rsidR="009D3F91" w:rsidRPr="009D3F91" w:rsidRDefault="009D3F91" w:rsidP="009D3F91">
      <w:pPr>
        <w:rPr>
          <w:rFonts w:ascii="Calibri" w:hAnsi="Calibri" w:cs="Calibri"/>
          <w:sz w:val="24"/>
          <w:szCs w:val="24"/>
        </w:rPr>
      </w:pPr>
      <w:r w:rsidRPr="009D3F91">
        <w:rPr>
          <w:rFonts w:ascii="Calibri" w:hAnsi="Calibri" w:cs="Calibri"/>
          <w:sz w:val="24"/>
          <w:szCs w:val="24"/>
        </w:rPr>
        <w:t>For questions, comments, or additional information regarding the proposed Program of Projects, please contact:</w:t>
      </w:r>
    </w:p>
    <w:p w14:paraId="180C6822" w14:textId="2B73A29B" w:rsidR="009D3F91" w:rsidRDefault="009D3F91" w:rsidP="009D3F91">
      <w:pPr>
        <w:rPr>
          <w:rFonts w:ascii="Calibri" w:hAnsi="Calibri" w:cs="Calibri"/>
          <w:sz w:val="24"/>
          <w:szCs w:val="24"/>
        </w:rPr>
      </w:pPr>
      <w:r w:rsidRPr="009D3F91">
        <w:rPr>
          <w:rFonts w:ascii="Calibri" w:hAnsi="Calibri" w:cs="Calibri"/>
          <w:sz w:val="24"/>
          <w:szCs w:val="24"/>
        </w:rPr>
        <w:t>Brianna Mills</w:t>
      </w:r>
      <w:r w:rsidRPr="009D3F91">
        <w:rPr>
          <w:rFonts w:ascii="Calibri" w:hAnsi="Calibri" w:cs="Calibri"/>
          <w:sz w:val="24"/>
          <w:szCs w:val="24"/>
        </w:rPr>
        <w:br/>
        <w:t>Amarillo City Transit</w:t>
      </w:r>
      <w:r w:rsidRPr="009D3F91">
        <w:rPr>
          <w:rFonts w:ascii="Calibri" w:hAnsi="Calibri" w:cs="Calibri"/>
          <w:sz w:val="24"/>
          <w:szCs w:val="24"/>
        </w:rPr>
        <w:br/>
        <w:t>Phone: (806) 378-5287</w:t>
      </w:r>
      <w:r w:rsidRPr="009D3F91">
        <w:rPr>
          <w:rFonts w:ascii="Calibri" w:hAnsi="Calibri" w:cs="Calibri"/>
          <w:sz w:val="24"/>
          <w:szCs w:val="24"/>
        </w:rPr>
        <w:br/>
        <w:t xml:space="preserve">Email: </w:t>
      </w:r>
      <w:hyperlink r:id="rId7" w:history="1">
        <w:r w:rsidR="007D763A" w:rsidRPr="0024025E">
          <w:rPr>
            <w:rStyle w:val="Hyperlink"/>
            <w:rFonts w:ascii="Calibri" w:hAnsi="Calibri" w:cs="Calibri"/>
            <w:sz w:val="24"/>
            <w:szCs w:val="24"/>
          </w:rPr>
          <w:t>brianna.mills@amarillo.gov</w:t>
        </w:r>
      </w:hyperlink>
    </w:p>
    <w:p w14:paraId="0E31E59C" w14:textId="77777777" w:rsidR="007D763A" w:rsidRDefault="007D763A" w:rsidP="007D763A">
      <w:pPr>
        <w:pStyle w:val="BodyText"/>
        <w:jc w:val="both"/>
        <w:rPr>
          <w:rFonts w:ascii="Calibri" w:hAnsi="Calibri" w:cs="Calibri"/>
        </w:rPr>
      </w:pPr>
      <w:r w:rsidRPr="00FB59BA">
        <w:rPr>
          <w:rFonts w:ascii="Calibri" w:hAnsi="Calibri" w:cs="Calibri"/>
        </w:rPr>
        <w:t xml:space="preserve">The City of Amarillo, through Amarillo City Transit (ACT), has developed the following Proposed Program of Projects (POP) identifying projects proposed for funding from the Amarillo Urbanized Area’s (UZA) Federal Transit Administration (FTA) Section 5307 and Section 5339 </w:t>
      </w:r>
      <w:r>
        <w:rPr>
          <w:rFonts w:ascii="Calibri" w:hAnsi="Calibri" w:cs="Calibri"/>
        </w:rPr>
        <w:t xml:space="preserve">formula </w:t>
      </w:r>
      <w:r w:rsidRPr="00FB59BA">
        <w:rPr>
          <w:rFonts w:ascii="Calibri" w:hAnsi="Calibri" w:cs="Calibri"/>
        </w:rPr>
        <w:t>apportionments. The POP is made available for public review and comment as part of the public participation process required for the Section 5307 and Section 5339</w:t>
      </w:r>
      <w:r>
        <w:rPr>
          <w:rFonts w:ascii="Calibri" w:hAnsi="Calibri" w:cs="Calibri"/>
        </w:rPr>
        <w:t xml:space="preserve"> </w:t>
      </w:r>
      <w:r w:rsidRPr="00FB59BA">
        <w:rPr>
          <w:rFonts w:ascii="Calibri" w:hAnsi="Calibri" w:cs="Calibri"/>
        </w:rPr>
        <w:t>programs.</w:t>
      </w:r>
    </w:p>
    <w:p w14:paraId="2B424839" w14:textId="77777777" w:rsidR="007D763A" w:rsidRPr="00FB59BA" w:rsidRDefault="007D763A" w:rsidP="007D763A">
      <w:pPr>
        <w:pStyle w:val="BodyText"/>
        <w:jc w:val="both"/>
        <w:rPr>
          <w:rFonts w:ascii="Calibri" w:hAnsi="Calibri" w:cs="Calibri"/>
        </w:rPr>
      </w:pPr>
    </w:p>
    <w:p w14:paraId="28D96F2D" w14:textId="77777777" w:rsidR="007D763A" w:rsidRDefault="007D763A" w:rsidP="007D763A">
      <w:pPr>
        <w:pStyle w:val="BodyText"/>
        <w:jc w:val="both"/>
        <w:rPr>
          <w:rFonts w:ascii="Calibri" w:hAnsi="Calibri" w:cs="Calibri"/>
        </w:rPr>
      </w:pPr>
      <w:r w:rsidRPr="00FB59BA">
        <w:rPr>
          <w:rFonts w:ascii="Calibri" w:hAnsi="Calibri" w:cs="Calibri"/>
        </w:rPr>
        <w:t>Amarillo City Transit is the designated recipient of FTA funds for the Amarillo UZA and does not have any subrecipients. The projects included in this POP are subject to applicable metropolitan and statewide transportation planning requirements and must be included in the approved Transportation Improvement Program (TIP) and State Transportation Improvement Program (STIP), as applicable, prior to FTA grant approval.</w:t>
      </w:r>
    </w:p>
    <w:p w14:paraId="388ADB3A" w14:textId="77777777" w:rsidR="007D763A" w:rsidRPr="00FB59BA" w:rsidRDefault="007D763A" w:rsidP="007D763A">
      <w:pPr>
        <w:pStyle w:val="BodyText"/>
        <w:jc w:val="both"/>
        <w:rPr>
          <w:rFonts w:ascii="Calibri" w:hAnsi="Calibri" w:cs="Calibri"/>
        </w:rPr>
      </w:pPr>
    </w:p>
    <w:p w14:paraId="42091DA8" w14:textId="77777777" w:rsidR="007D763A" w:rsidRPr="00FB59BA" w:rsidRDefault="007D763A" w:rsidP="007D763A">
      <w:pPr>
        <w:pStyle w:val="BodyText"/>
        <w:jc w:val="both"/>
        <w:rPr>
          <w:rFonts w:ascii="Calibri" w:hAnsi="Calibri" w:cs="Calibri"/>
        </w:rPr>
      </w:pPr>
      <w:r w:rsidRPr="00FB59BA">
        <w:rPr>
          <w:rFonts w:ascii="Calibri" w:hAnsi="Calibri" w:cs="Calibri"/>
        </w:rPr>
        <w:t>All projects included in the POP will be funded with the applicable Federal share and required non-Federal share. The non-Federal share may be provided through local funds or, when permitted, Transportation Development Credits (TDCs). The applicable Federal/non-Federal share will vary based on the type of project and the requirements of the applicable FTA program.</w:t>
      </w:r>
    </w:p>
    <w:p w14:paraId="72C38AD9" w14:textId="77777777" w:rsidR="007D763A" w:rsidRDefault="007D763A" w:rsidP="007D763A">
      <w:pPr>
        <w:spacing w:line="360" w:lineRule="auto"/>
        <w:ind w:right="-547"/>
      </w:pPr>
    </w:p>
    <w:tbl>
      <w:tblPr>
        <w:tblW w:w="9440" w:type="dxa"/>
        <w:tblLook w:val="04A0" w:firstRow="1" w:lastRow="0" w:firstColumn="1" w:lastColumn="0" w:noHBand="0" w:noVBand="1"/>
      </w:tblPr>
      <w:tblGrid>
        <w:gridCol w:w="2328"/>
        <w:gridCol w:w="1082"/>
        <w:gridCol w:w="1530"/>
        <w:gridCol w:w="1620"/>
        <w:gridCol w:w="1440"/>
        <w:gridCol w:w="1440"/>
      </w:tblGrid>
      <w:tr w:rsidR="007D763A" w:rsidRPr="00723EA7" w14:paraId="288B6F5E" w14:textId="77777777" w:rsidTr="001C2254">
        <w:trPr>
          <w:trHeight w:val="300"/>
        </w:trPr>
        <w:tc>
          <w:tcPr>
            <w:tcW w:w="9440" w:type="dxa"/>
            <w:gridSpan w:val="6"/>
            <w:tcBorders>
              <w:top w:val="single" w:sz="8" w:space="0" w:color="auto"/>
              <w:left w:val="single" w:sz="8" w:space="0" w:color="auto"/>
              <w:bottom w:val="single" w:sz="8" w:space="0" w:color="auto"/>
              <w:right w:val="single" w:sz="8" w:space="0" w:color="000000"/>
            </w:tcBorders>
            <w:noWrap/>
            <w:vAlign w:val="center"/>
            <w:hideMark/>
          </w:tcPr>
          <w:p w14:paraId="52B29859"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FY 2026 Proposed Program of Projects</w:t>
            </w:r>
            <w:r>
              <w:rPr>
                <w:rFonts w:ascii="Calibri" w:eastAsia="Times New Roman" w:hAnsi="Calibri" w:cs="Calibri"/>
                <w:b/>
                <w:bCs/>
                <w:color w:val="000000"/>
                <w:kern w:val="0"/>
                <w:sz w:val="20"/>
                <w:szCs w:val="20"/>
                <w14:ligatures w14:val="none"/>
              </w:rPr>
              <w:t xml:space="preserve"> - Section</w:t>
            </w:r>
            <w:r w:rsidRPr="00723EA7">
              <w:rPr>
                <w:rFonts w:ascii="Calibri" w:eastAsia="Times New Roman" w:hAnsi="Calibri" w:cs="Calibri"/>
                <w:b/>
                <w:bCs/>
                <w:color w:val="000000"/>
                <w:kern w:val="0"/>
                <w:sz w:val="20"/>
                <w:szCs w:val="20"/>
                <w14:ligatures w14:val="none"/>
              </w:rPr>
              <w:t xml:space="preserve"> 5307</w:t>
            </w:r>
          </w:p>
        </w:tc>
      </w:tr>
      <w:tr w:rsidR="007D763A" w:rsidRPr="00723EA7" w14:paraId="7A6625A1" w14:textId="77777777" w:rsidTr="001C2254">
        <w:trPr>
          <w:trHeight w:val="588"/>
        </w:trPr>
        <w:tc>
          <w:tcPr>
            <w:tcW w:w="2328" w:type="dxa"/>
            <w:tcBorders>
              <w:top w:val="nil"/>
              <w:left w:val="single" w:sz="4" w:space="0" w:color="auto"/>
              <w:bottom w:val="nil"/>
              <w:right w:val="single" w:sz="4" w:space="0" w:color="auto"/>
            </w:tcBorders>
            <w:noWrap/>
            <w:vAlign w:val="center"/>
            <w:hideMark/>
          </w:tcPr>
          <w:p w14:paraId="083C253F"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Activity</w:t>
            </w:r>
          </w:p>
        </w:tc>
        <w:tc>
          <w:tcPr>
            <w:tcW w:w="1082" w:type="dxa"/>
            <w:tcBorders>
              <w:top w:val="nil"/>
              <w:left w:val="nil"/>
              <w:bottom w:val="nil"/>
              <w:right w:val="single" w:sz="4" w:space="0" w:color="auto"/>
            </w:tcBorders>
            <w:noWrap/>
            <w:vAlign w:val="center"/>
            <w:hideMark/>
          </w:tcPr>
          <w:p w14:paraId="066D88EE"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Type</w:t>
            </w:r>
          </w:p>
        </w:tc>
        <w:tc>
          <w:tcPr>
            <w:tcW w:w="1530" w:type="dxa"/>
            <w:tcBorders>
              <w:top w:val="nil"/>
              <w:left w:val="nil"/>
              <w:bottom w:val="nil"/>
              <w:right w:val="single" w:sz="4" w:space="0" w:color="auto"/>
            </w:tcBorders>
            <w:noWrap/>
            <w:vAlign w:val="center"/>
            <w:hideMark/>
          </w:tcPr>
          <w:p w14:paraId="332AB7ED"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Federal </w:t>
            </w:r>
          </w:p>
        </w:tc>
        <w:tc>
          <w:tcPr>
            <w:tcW w:w="1620" w:type="dxa"/>
            <w:tcBorders>
              <w:top w:val="nil"/>
              <w:left w:val="nil"/>
              <w:bottom w:val="nil"/>
              <w:right w:val="single" w:sz="4" w:space="0" w:color="auto"/>
            </w:tcBorders>
            <w:noWrap/>
            <w:vAlign w:val="center"/>
            <w:hideMark/>
          </w:tcPr>
          <w:p w14:paraId="08DED20C"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State </w:t>
            </w:r>
          </w:p>
        </w:tc>
        <w:tc>
          <w:tcPr>
            <w:tcW w:w="1440" w:type="dxa"/>
            <w:tcBorders>
              <w:top w:val="nil"/>
              <w:left w:val="nil"/>
              <w:bottom w:val="nil"/>
              <w:right w:val="single" w:sz="4" w:space="0" w:color="auto"/>
            </w:tcBorders>
            <w:noWrap/>
            <w:vAlign w:val="center"/>
            <w:hideMark/>
          </w:tcPr>
          <w:p w14:paraId="672CCCC1"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Local </w:t>
            </w:r>
          </w:p>
        </w:tc>
        <w:tc>
          <w:tcPr>
            <w:tcW w:w="1440" w:type="dxa"/>
            <w:tcBorders>
              <w:top w:val="nil"/>
              <w:left w:val="nil"/>
              <w:bottom w:val="nil"/>
              <w:right w:val="single" w:sz="8" w:space="0" w:color="auto"/>
            </w:tcBorders>
            <w:vAlign w:val="center"/>
            <w:hideMark/>
          </w:tcPr>
          <w:p w14:paraId="3CB8035F"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Total Project Cost</w:t>
            </w:r>
          </w:p>
        </w:tc>
      </w:tr>
      <w:tr w:rsidR="007D763A" w:rsidRPr="00723EA7" w14:paraId="18685B9E" w14:textId="77777777" w:rsidTr="001C2254">
        <w:trPr>
          <w:trHeight w:val="288"/>
        </w:trPr>
        <w:tc>
          <w:tcPr>
            <w:tcW w:w="2328" w:type="dxa"/>
            <w:tcBorders>
              <w:top w:val="single" w:sz="8" w:space="0" w:color="auto"/>
              <w:left w:val="single" w:sz="8" w:space="0" w:color="auto"/>
              <w:bottom w:val="single" w:sz="4" w:space="0" w:color="auto"/>
              <w:right w:val="single" w:sz="4" w:space="0" w:color="auto"/>
            </w:tcBorders>
            <w:noWrap/>
            <w:vAlign w:val="center"/>
            <w:hideMark/>
          </w:tcPr>
          <w:p w14:paraId="3BBE94B0"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Preventive Maintenance</w:t>
            </w:r>
          </w:p>
        </w:tc>
        <w:tc>
          <w:tcPr>
            <w:tcW w:w="1082" w:type="dxa"/>
            <w:tcBorders>
              <w:top w:val="single" w:sz="8" w:space="0" w:color="auto"/>
              <w:left w:val="nil"/>
              <w:bottom w:val="single" w:sz="4" w:space="0" w:color="auto"/>
              <w:right w:val="single" w:sz="4" w:space="0" w:color="auto"/>
            </w:tcBorders>
            <w:noWrap/>
            <w:vAlign w:val="center"/>
            <w:hideMark/>
          </w:tcPr>
          <w:p w14:paraId="195AFFE1"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Capital</w:t>
            </w:r>
          </w:p>
        </w:tc>
        <w:tc>
          <w:tcPr>
            <w:tcW w:w="1530" w:type="dxa"/>
            <w:tcBorders>
              <w:top w:val="single" w:sz="8" w:space="0" w:color="auto"/>
              <w:left w:val="nil"/>
              <w:bottom w:val="single" w:sz="4" w:space="0" w:color="auto"/>
              <w:right w:val="single" w:sz="4" w:space="0" w:color="auto"/>
            </w:tcBorders>
            <w:noWrap/>
            <w:vAlign w:val="center"/>
            <w:hideMark/>
          </w:tcPr>
          <w:p w14:paraId="53170958"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720,553 </w:t>
            </w:r>
          </w:p>
        </w:tc>
        <w:tc>
          <w:tcPr>
            <w:tcW w:w="1620" w:type="dxa"/>
            <w:tcBorders>
              <w:top w:val="single" w:sz="8" w:space="0" w:color="auto"/>
              <w:left w:val="nil"/>
              <w:bottom w:val="single" w:sz="4" w:space="0" w:color="auto"/>
              <w:right w:val="single" w:sz="4" w:space="0" w:color="auto"/>
            </w:tcBorders>
            <w:noWrap/>
            <w:vAlign w:val="center"/>
            <w:hideMark/>
          </w:tcPr>
          <w:p w14:paraId="35CE4E0F"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   </w:t>
            </w:r>
          </w:p>
        </w:tc>
        <w:tc>
          <w:tcPr>
            <w:tcW w:w="1440" w:type="dxa"/>
            <w:tcBorders>
              <w:top w:val="single" w:sz="8" w:space="0" w:color="auto"/>
              <w:left w:val="nil"/>
              <w:bottom w:val="single" w:sz="4" w:space="0" w:color="auto"/>
              <w:right w:val="single" w:sz="4" w:space="0" w:color="auto"/>
            </w:tcBorders>
            <w:noWrap/>
            <w:vAlign w:val="center"/>
            <w:hideMark/>
          </w:tcPr>
          <w:p w14:paraId="46956E2A"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180,140 </w:t>
            </w:r>
          </w:p>
        </w:tc>
        <w:tc>
          <w:tcPr>
            <w:tcW w:w="1440" w:type="dxa"/>
            <w:tcBorders>
              <w:top w:val="single" w:sz="8" w:space="0" w:color="auto"/>
              <w:left w:val="nil"/>
              <w:bottom w:val="single" w:sz="4" w:space="0" w:color="auto"/>
              <w:right w:val="single" w:sz="8" w:space="0" w:color="auto"/>
            </w:tcBorders>
            <w:vAlign w:val="center"/>
            <w:hideMark/>
          </w:tcPr>
          <w:p w14:paraId="6DB01D7E"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900,693 </w:t>
            </w:r>
          </w:p>
        </w:tc>
      </w:tr>
      <w:tr w:rsidR="007D763A" w:rsidRPr="00723EA7" w14:paraId="07D54F27" w14:textId="77777777" w:rsidTr="001C2254">
        <w:trPr>
          <w:trHeight w:val="288"/>
        </w:trPr>
        <w:tc>
          <w:tcPr>
            <w:tcW w:w="2328" w:type="dxa"/>
            <w:tcBorders>
              <w:top w:val="nil"/>
              <w:left w:val="single" w:sz="8" w:space="0" w:color="auto"/>
              <w:bottom w:val="single" w:sz="4" w:space="0" w:color="auto"/>
              <w:right w:val="single" w:sz="4" w:space="0" w:color="auto"/>
            </w:tcBorders>
            <w:noWrap/>
            <w:vAlign w:val="center"/>
            <w:hideMark/>
          </w:tcPr>
          <w:p w14:paraId="768F8527"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Training</w:t>
            </w:r>
          </w:p>
        </w:tc>
        <w:tc>
          <w:tcPr>
            <w:tcW w:w="1082" w:type="dxa"/>
            <w:tcBorders>
              <w:top w:val="nil"/>
              <w:left w:val="nil"/>
              <w:bottom w:val="single" w:sz="4" w:space="0" w:color="auto"/>
              <w:right w:val="single" w:sz="4" w:space="0" w:color="auto"/>
            </w:tcBorders>
            <w:noWrap/>
            <w:vAlign w:val="center"/>
            <w:hideMark/>
          </w:tcPr>
          <w:p w14:paraId="7AF41151"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Capital</w:t>
            </w:r>
          </w:p>
        </w:tc>
        <w:tc>
          <w:tcPr>
            <w:tcW w:w="1530" w:type="dxa"/>
            <w:tcBorders>
              <w:top w:val="nil"/>
              <w:left w:val="nil"/>
              <w:bottom w:val="single" w:sz="4" w:space="0" w:color="auto"/>
              <w:right w:val="single" w:sz="4" w:space="0" w:color="auto"/>
            </w:tcBorders>
            <w:noWrap/>
            <w:vAlign w:val="center"/>
            <w:hideMark/>
          </w:tcPr>
          <w:p w14:paraId="00493CDA"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11,458 </w:t>
            </w:r>
          </w:p>
        </w:tc>
        <w:tc>
          <w:tcPr>
            <w:tcW w:w="1620" w:type="dxa"/>
            <w:tcBorders>
              <w:top w:val="nil"/>
              <w:left w:val="nil"/>
              <w:bottom w:val="single" w:sz="4" w:space="0" w:color="auto"/>
              <w:right w:val="single" w:sz="4" w:space="0" w:color="auto"/>
            </w:tcBorders>
            <w:noWrap/>
            <w:vAlign w:val="center"/>
            <w:hideMark/>
          </w:tcPr>
          <w:p w14:paraId="14B02461"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   </w:t>
            </w:r>
          </w:p>
        </w:tc>
        <w:tc>
          <w:tcPr>
            <w:tcW w:w="1440" w:type="dxa"/>
            <w:tcBorders>
              <w:top w:val="nil"/>
              <w:left w:val="nil"/>
              <w:bottom w:val="single" w:sz="4" w:space="0" w:color="auto"/>
              <w:right w:val="single" w:sz="4" w:space="0" w:color="auto"/>
            </w:tcBorders>
            <w:noWrap/>
            <w:vAlign w:val="center"/>
            <w:hideMark/>
          </w:tcPr>
          <w:p w14:paraId="44706505"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2,864 </w:t>
            </w:r>
          </w:p>
        </w:tc>
        <w:tc>
          <w:tcPr>
            <w:tcW w:w="1440" w:type="dxa"/>
            <w:tcBorders>
              <w:top w:val="nil"/>
              <w:left w:val="nil"/>
              <w:bottom w:val="single" w:sz="4" w:space="0" w:color="auto"/>
              <w:right w:val="single" w:sz="8" w:space="0" w:color="auto"/>
            </w:tcBorders>
            <w:vAlign w:val="center"/>
            <w:hideMark/>
          </w:tcPr>
          <w:p w14:paraId="26E05979"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14,322 </w:t>
            </w:r>
          </w:p>
        </w:tc>
      </w:tr>
      <w:tr w:rsidR="007D763A" w:rsidRPr="00723EA7" w14:paraId="7105E5D4" w14:textId="77777777" w:rsidTr="001C2254">
        <w:trPr>
          <w:trHeight w:val="300"/>
        </w:trPr>
        <w:tc>
          <w:tcPr>
            <w:tcW w:w="2328" w:type="dxa"/>
            <w:tcBorders>
              <w:top w:val="nil"/>
              <w:left w:val="single" w:sz="8" w:space="0" w:color="auto"/>
              <w:bottom w:val="single" w:sz="8" w:space="0" w:color="auto"/>
              <w:right w:val="single" w:sz="4" w:space="0" w:color="auto"/>
            </w:tcBorders>
            <w:vAlign w:val="center"/>
            <w:hideMark/>
          </w:tcPr>
          <w:p w14:paraId="1D4A36A1"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Operating Assistance</w:t>
            </w:r>
          </w:p>
        </w:tc>
        <w:tc>
          <w:tcPr>
            <w:tcW w:w="1082" w:type="dxa"/>
            <w:tcBorders>
              <w:top w:val="nil"/>
              <w:left w:val="nil"/>
              <w:bottom w:val="single" w:sz="8" w:space="0" w:color="auto"/>
              <w:right w:val="single" w:sz="4" w:space="0" w:color="auto"/>
            </w:tcBorders>
            <w:vAlign w:val="center"/>
            <w:hideMark/>
          </w:tcPr>
          <w:p w14:paraId="431E7F74"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Operating</w:t>
            </w:r>
          </w:p>
        </w:tc>
        <w:tc>
          <w:tcPr>
            <w:tcW w:w="1530" w:type="dxa"/>
            <w:tcBorders>
              <w:top w:val="nil"/>
              <w:left w:val="nil"/>
              <w:bottom w:val="single" w:sz="8" w:space="0" w:color="auto"/>
              <w:right w:val="single" w:sz="4" w:space="0" w:color="auto"/>
            </w:tcBorders>
            <w:vAlign w:val="center"/>
            <w:hideMark/>
          </w:tcPr>
          <w:p w14:paraId="040C4B21"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2,132,663 </w:t>
            </w:r>
          </w:p>
        </w:tc>
        <w:tc>
          <w:tcPr>
            <w:tcW w:w="1620" w:type="dxa"/>
            <w:tcBorders>
              <w:top w:val="nil"/>
              <w:left w:val="nil"/>
              <w:bottom w:val="single" w:sz="8" w:space="0" w:color="auto"/>
              <w:right w:val="single" w:sz="4" w:space="0" w:color="auto"/>
            </w:tcBorders>
            <w:vAlign w:val="center"/>
            <w:hideMark/>
          </w:tcPr>
          <w:p w14:paraId="66AAD720"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377,787 </w:t>
            </w:r>
          </w:p>
        </w:tc>
        <w:tc>
          <w:tcPr>
            <w:tcW w:w="1440" w:type="dxa"/>
            <w:tcBorders>
              <w:top w:val="nil"/>
              <w:left w:val="nil"/>
              <w:bottom w:val="single" w:sz="8" w:space="0" w:color="auto"/>
              <w:right w:val="single" w:sz="4" w:space="0" w:color="auto"/>
            </w:tcBorders>
            <w:noWrap/>
            <w:vAlign w:val="bottom"/>
            <w:hideMark/>
          </w:tcPr>
          <w:p w14:paraId="430BD1EC"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1,754,878 </w:t>
            </w:r>
          </w:p>
        </w:tc>
        <w:tc>
          <w:tcPr>
            <w:tcW w:w="1440" w:type="dxa"/>
            <w:tcBorders>
              <w:top w:val="nil"/>
              <w:left w:val="nil"/>
              <w:bottom w:val="single" w:sz="8" w:space="0" w:color="auto"/>
              <w:right w:val="single" w:sz="8" w:space="0" w:color="auto"/>
            </w:tcBorders>
            <w:noWrap/>
            <w:vAlign w:val="bottom"/>
            <w:hideMark/>
          </w:tcPr>
          <w:p w14:paraId="378128C5"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4,265,328 </w:t>
            </w:r>
          </w:p>
        </w:tc>
      </w:tr>
      <w:tr w:rsidR="007D763A" w:rsidRPr="00723EA7" w14:paraId="5C38BE59" w14:textId="77777777" w:rsidTr="001C2254">
        <w:trPr>
          <w:trHeight w:val="300"/>
        </w:trPr>
        <w:tc>
          <w:tcPr>
            <w:tcW w:w="2328" w:type="dxa"/>
            <w:tcBorders>
              <w:top w:val="nil"/>
              <w:left w:val="nil"/>
              <w:bottom w:val="nil"/>
              <w:right w:val="nil"/>
            </w:tcBorders>
            <w:noWrap/>
            <w:vAlign w:val="bottom"/>
            <w:hideMark/>
          </w:tcPr>
          <w:p w14:paraId="0A4EF52C"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p>
        </w:tc>
        <w:tc>
          <w:tcPr>
            <w:tcW w:w="1082" w:type="dxa"/>
            <w:tcBorders>
              <w:top w:val="nil"/>
              <w:left w:val="nil"/>
              <w:bottom w:val="nil"/>
              <w:right w:val="nil"/>
            </w:tcBorders>
            <w:noWrap/>
            <w:vAlign w:val="bottom"/>
            <w:hideMark/>
          </w:tcPr>
          <w:p w14:paraId="122055E7" w14:textId="77777777" w:rsidR="007D763A" w:rsidRPr="00723EA7" w:rsidRDefault="007D763A" w:rsidP="001C2254">
            <w:pPr>
              <w:spacing w:after="0" w:line="240" w:lineRule="auto"/>
              <w:rPr>
                <w:rFonts w:ascii="Times New Roman" w:eastAsia="Times New Roman" w:hAnsi="Times New Roman" w:cs="Times New Roman"/>
                <w:kern w:val="0"/>
                <w:sz w:val="20"/>
                <w:szCs w:val="20"/>
                <w14:ligatures w14:val="none"/>
              </w:rPr>
            </w:pPr>
          </w:p>
        </w:tc>
        <w:tc>
          <w:tcPr>
            <w:tcW w:w="1530" w:type="dxa"/>
            <w:tcBorders>
              <w:top w:val="nil"/>
              <w:left w:val="nil"/>
              <w:bottom w:val="double" w:sz="6" w:space="0" w:color="auto"/>
              <w:right w:val="nil"/>
            </w:tcBorders>
            <w:noWrap/>
            <w:vAlign w:val="bottom"/>
            <w:hideMark/>
          </w:tcPr>
          <w:p w14:paraId="7D8C4C3E"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 $   2,864,674 </w:t>
            </w:r>
          </w:p>
        </w:tc>
        <w:tc>
          <w:tcPr>
            <w:tcW w:w="1620" w:type="dxa"/>
            <w:tcBorders>
              <w:top w:val="nil"/>
              <w:left w:val="nil"/>
              <w:bottom w:val="double" w:sz="6" w:space="0" w:color="auto"/>
              <w:right w:val="nil"/>
            </w:tcBorders>
            <w:noWrap/>
            <w:vAlign w:val="bottom"/>
            <w:hideMark/>
          </w:tcPr>
          <w:p w14:paraId="0A55D1C0"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 $         377,787 </w:t>
            </w:r>
          </w:p>
        </w:tc>
        <w:tc>
          <w:tcPr>
            <w:tcW w:w="1440" w:type="dxa"/>
            <w:tcBorders>
              <w:top w:val="nil"/>
              <w:left w:val="nil"/>
              <w:bottom w:val="double" w:sz="6" w:space="0" w:color="auto"/>
              <w:right w:val="nil"/>
            </w:tcBorders>
            <w:noWrap/>
            <w:vAlign w:val="bottom"/>
            <w:hideMark/>
          </w:tcPr>
          <w:p w14:paraId="195C6388"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 $    1,937,882 </w:t>
            </w:r>
          </w:p>
        </w:tc>
        <w:tc>
          <w:tcPr>
            <w:tcW w:w="1440" w:type="dxa"/>
            <w:tcBorders>
              <w:top w:val="nil"/>
              <w:left w:val="nil"/>
              <w:bottom w:val="double" w:sz="6" w:space="0" w:color="auto"/>
              <w:right w:val="nil"/>
            </w:tcBorders>
            <w:noWrap/>
            <w:vAlign w:val="bottom"/>
            <w:hideMark/>
          </w:tcPr>
          <w:p w14:paraId="08631567"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 $   5,180,343 </w:t>
            </w:r>
          </w:p>
        </w:tc>
      </w:tr>
      <w:tr w:rsidR="007D763A" w:rsidRPr="00723EA7" w14:paraId="5C03EDE1" w14:textId="77777777" w:rsidTr="001C2254">
        <w:trPr>
          <w:trHeight w:val="312"/>
        </w:trPr>
        <w:tc>
          <w:tcPr>
            <w:tcW w:w="2328" w:type="dxa"/>
            <w:tcBorders>
              <w:top w:val="nil"/>
              <w:left w:val="nil"/>
              <w:bottom w:val="nil"/>
              <w:right w:val="nil"/>
            </w:tcBorders>
            <w:noWrap/>
            <w:vAlign w:val="bottom"/>
            <w:hideMark/>
          </w:tcPr>
          <w:p w14:paraId="07EB4370"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p>
        </w:tc>
        <w:tc>
          <w:tcPr>
            <w:tcW w:w="1082" w:type="dxa"/>
            <w:tcBorders>
              <w:top w:val="nil"/>
              <w:left w:val="nil"/>
              <w:bottom w:val="nil"/>
              <w:right w:val="nil"/>
            </w:tcBorders>
            <w:noWrap/>
            <w:vAlign w:val="bottom"/>
            <w:hideMark/>
          </w:tcPr>
          <w:p w14:paraId="6786D0C3" w14:textId="77777777" w:rsidR="007D763A" w:rsidRPr="00723EA7" w:rsidRDefault="007D763A" w:rsidP="001C2254">
            <w:pPr>
              <w:spacing w:after="0" w:line="240" w:lineRule="auto"/>
              <w:rPr>
                <w:rFonts w:ascii="Times New Roman" w:eastAsia="Times New Roman" w:hAnsi="Times New Roman" w:cs="Times New Roman"/>
                <w:kern w:val="0"/>
                <w:sz w:val="20"/>
                <w:szCs w:val="20"/>
                <w14:ligatures w14:val="none"/>
              </w:rPr>
            </w:pPr>
          </w:p>
        </w:tc>
        <w:tc>
          <w:tcPr>
            <w:tcW w:w="1530" w:type="dxa"/>
            <w:tcBorders>
              <w:top w:val="nil"/>
              <w:left w:val="nil"/>
              <w:bottom w:val="nil"/>
              <w:right w:val="nil"/>
            </w:tcBorders>
            <w:noWrap/>
            <w:vAlign w:val="bottom"/>
            <w:hideMark/>
          </w:tcPr>
          <w:p w14:paraId="3A03C812" w14:textId="77777777" w:rsidR="007D763A" w:rsidRPr="00723EA7" w:rsidRDefault="007D763A" w:rsidP="001C2254">
            <w:pPr>
              <w:spacing w:after="0" w:line="240" w:lineRule="auto"/>
              <w:rPr>
                <w:rFonts w:ascii="Times New Roman" w:eastAsia="Times New Roman" w:hAnsi="Times New Roman" w:cs="Times New Roman"/>
                <w:kern w:val="0"/>
                <w:sz w:val="20"/>
                <w:szCs w:val="20"/>
                <w14:ligatures w14:val="none"/>
              </w:rPr>
            </w:pPr>
          </w:p>
        </w:tc>
        <w:tc>
          <w:tcPr>
            <w:tcW w:w="1620" w:type="dxa"/>
            <w:tcBorders>
              <w:top w:val="nil"/>
              <w:left w:val="nil"/>
              <w:bottom w:val="nil"/>
              <w:right w:val="nil"/>
            </w:tcBorders>
            <w:noWrap/>
            <w:vAlign w:val="bottom"/>
            <w:hideMark/>
          </w:tcPr>
          <w:p w14:paraId="3E1F1E5A" w14:textId="77777777" w:rsidR="007D763A" w:rsidRPr="00723EA7" w:rsidRDefault="007D763A" w:rsidP="001C2254">
            <w:pPr>
              <w:spacing w:after="0" w:line="240" w:lineRule="auto"/>
              <w:rPr>
                <w:rFonts w:ascii="Times New Roman" w:eastAsia="Times New Roman" w:hAnsi="Times New Roman" w:cs="Times New Roman"/>
                <w:kern w:val="0"/>
                <w:sz w:val="20"/>
                <w:szCs w:val="20"/>
                <w14:ligatures w14:val="none"/>
              </w:rPr>
            </w:pPr>
          </w:p>
        </w:tc>
        <w:tc>
          <w:tcPr>
            <w:tcW w:w="1440" w:type="dxa"/>
            <w:tcBorders>
              <w:top w:val="nil"/>
              <w:left w:val="nil"/>
              <w:bottom w:val="nil"/>
              <w:right w:val="nil"/>
            </w:tcBorders>
            <w:noWrap/>
            <w:vAlign w:val="bottom"/>
            <w:hideMark/>
          </w:tcPr>
          <w:p w14:paraId="4ADC24EE" w14:textId="77777777" w:rsidR="007D763A" w:rsidRPr="00723EA7" w:rsidRDefault="007D763A" w:rsidP="001C2254">
            <w:pPr>
              <w:spacing w:after="0" w:line="240" w:lineRule="auto"/>
              <w:rPr>
                <w:rFonts w:ascii="Times New Roman" w:eastAsia="Times New Roman" w:hAnsi="Times New Roman" w:cs="Times New Roman"/>
                <w:kern w:val="0"/>
                <w:sz w:val="20"/>
                <w:szCs w:val="20"/>
                <w14:ligatures w14:val="none"/>
              </w:rPr>
            </w:pPr>
          </w:p>
        </w:tc>
        <w:tc>
          <w:tcPr>
            <w:tcW w:w="1440" w:type="dxa"/>
            <w:tcBorders>
              <w:top w:val="nil"/>
              <w:left w:val="nil"/>
              <w:bottom w:val="nil"/>
              <w:right w:val="nil"/>
            </w:tcBorders>
            <w:noWrap/>
            <w:vAlign w:val="bottom"/>
            <w:hideMark/>
          </w:tcPr>
          <w:p w14:paraId="7A81AE2D" w14:textId="77777777" w:rsidR="007D763A" w:rsidRPr="00723EA7" w:rsidRDefault="007D763A" w:rsidP="001C2254">
            <w:pPr>
              <w:spacing w:after="0" w:line="240" w:lineRule="auto"/>
              <w:rPr>
                <w:rFonts w:ascii="Times New Roman" w:eastAsia="Times New Roman" w:hAnsi="Times New Roman" w:cs="Times New Roman"/>
                <w:kern w:val="0"/>
                <w:sz w:val="20"/>
                <w:szCs w:val="20"/>
                <w14:ligatures w14:val="none"/>
              </w:rPr>
            </w:pPr>
          </w:p>
        </w:tc>
      </w:tr>
      <w:tr w:rsidR="007D763A" w:rsidRPr="00723EA7" w14:paraId="1C8B1C17" w14:textId="77777777" w:rsidTr="001C2254">
        <w:trPr>
          <w:trHeight w:val="300"/>
        </w:trPr>
        <w:tc>
          <w:tcPr>
            <w:tcW w:w="8000" w:type="dxa"/>
            <w:gridSpan w:val="5"/>
            <w:tcBorders>
              <w:top w:val="single" w:sz="8" w:space="0" w:color="auto"/>
              <w:left w:val="single" w:sz="8" w:space="0" w:color="auto"/>
              <w:bottom w:val="single" w:sz="8" w:space="0" w:color="auto"/>
              <w:right w:val="single" w:sz="8" w:space="0" w:color="000000"/>
            </w:tcBorders>
            <w:noWrap/>
            <w:vAlign w:val="center"/>
            <w:hideMark/>
          </w:tcPr>
          <w:p w14:paraId="1DC9C28F"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FY 2026 Proposed Program of Projects</w:t>
            </w:r>
            <w:r>
              <w:rPr>
                <w:rFonts w:ascii="Calibri" w:eastAsia="Times New Roman" w:hAnsi="Calibri" w:cs="Calibri"/>
                <w:b/>
                <w:bCs/>
                <w:color w:val="000000"/>
                <w:kern w:val="0"/>
                <w:sz w:val="20"/>
                <w:szCs w:val="20"/>
                <w14:ligatures w14:val="none"/>
              </w:rPr>
              <w:t xml:space="preserve"> - Section</w:t>
            </w:r>
            <w:r w:rsidRPr="00723EA7">
              <w:rPr>
                <w:rFonts w:ascii="Calibri" w:eastAsia="Times New Roman" w:hAnsi="Calibri" w:cs="Calibri"/>
                <w:b/>
                <w:bCs/>
                <w:color w:val="000000"/>
                <w:kern w:val="0"/>
                <w:sz w:val="20"/>
                <w:szCs w:val="20"/>
                <w14:ligatures w14:val="none"/>
              </w:rPr>
              <w:t xml:space="preserve"> 5339</w:t>
            </w:r>
          </w:p>
        </w:tc>
        <w:tc>
          <w:tcPr>
            <w:tcW w:w="1440" w:type="dxa"/>
            <w:tcBorders>
              <w:top w:val="nil"/>
              <w:left w:val="nil"/>
              <w:bottom w:val="nil"/>
              <w:right w:val="nil"/>
            </w:tcBorders>
            <w:noWrap/>
            <w:vAlign w:val="bottom"/>
            <w:hideMark/>
          </w:tcPr>
          <w:p w14:paraId="6039980D"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p>
        </w:tc>
      </w:tr>
      <w:tr w:rsidR="007D763A" w:rsidRPr="00723EA7" w14:paraId="00FA1714" w14:textId="77777777" w:rsidTr="001C2254">
        <w:trPr>
          <w:trHeight w:val="1164"/>
        </w:trPr>
        <w:tc>
          <w:tcPr>
            <w:tcW w:w="2328" w:type="dxa"/>
            <w:tcBorders>
              <w:top w:val="nil"/>
              <w:left w:val="single" w:sz="4" w:space="0" w:color="auto"/>
              <w:bottom w:val="single" w:sz="8" w:space="0" w:color="auto"/>
              <w:right w:val="single" w:sz="4" w:space="0" w:color="auto"/>
            </w:tcBorders>
            <w:noWrap/>
            <w:vAlign w:val="center"/>
            <w:hideMark/>
          </w:tcPr>
          <w:p w14:paraId="1FC17161"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Activity</w:t>
            </w:r>
          </w:p>
        </w:tc>
        <w:tc>
          <w:tcPr>
            <w:tcW w:w="1082" w:type="dxa"/>
            <w:tcBorders>
              <w:top w:val="nil"/>
              <w:left w:val="nil"/>
              <w:bottom w:val="single" w:sz="8" w:space="0" w:color="auto"/>
              <w:right w:val="single" w:sz="4" w:space="0" w:color="auto"/>
            </w:tcBorders>
            <w:noWrap/>
            <w:vAlign w:val="center"/>
            <w:hideMark/>
          </w:tcPr>
          <w:p w14:paraId="5B27539A"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Type</w:t>
            </w:r>
          </w:p>
        </w:tc>
        <w:tc>
          <w:tcPr>
            <w:tcW w:w="1530" w:type="dxa"/>
            <w:tcBorders>
              <w:top w:val="nil"/>
              <w:left w:val="nil"/>
              <w:bottom w:val="single" w:sz="8" w:space="0" w:color="auto"/>
              <w:right w:val="single" w:sz="4" w:space="0" w:color="auto"/>
            </w:tcBorders>
            <w:noWrap/>
            <w:vAlign w:val="center"/>
            <w:hideMark/>
          </w:tcPr>
          <w:p w14:paraId="0EBF3216"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Federal </w:t>
            </w:r>
          </w:p>
        </w:tc>
        <w:tc>
          <w:tcPr>
            <w:tcW w:w="1620" w:type="dxa"/>
            <w:tcBorders>
              <w:top w:val="nil"/>
              <w:left w:val="nil"/>
              <w:bottom w:val="single" w:sz="8" w:space="0" w:color="auto"/>
              <w:right w:val="single" w:sz="4" w:space="0" w:color="auto"/>
            </w:tcBorders>
            <w:vAlign w:val="center"/>
            <w:hideMark/>
          </w:tcPr>
          <w:p w14:paraId="57F12220"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Non-Federal Share (TDCs)</w:t>
            </w:r>
          </w:p>
        </w:tc>
        <w:tc>
          <w:tcPr>
            <w:tcW w:w="1440" w:type="dxa"/>
            <w:tcBorders>
              <w:top w:val="nil"/>
              <w:left w:val="nil"/>
              <w:bottom w:val="single" w:sz="8" w:space="0" w:color="auto"/>
              <w:right w:val="single" w:sz="8" w:space="0" w:color="auto"/>
            </w:tcBorders>
            <w:vAlign w:val="center"/>
            <w:hideMark/>
          </w:tcPr>
          <w:p w14:paraId="58B6FEF0"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Total Project Cost</w:t>
            </w:r>
          </w:p>
        </w:tc>
        <w:tc>
          <w:tcPr>
            <w:tcW w:w="1440" w:type="dxa"/>
            <w:tcBorders>
              <w:top w:val="nil"/>
              <w:left w:val="nil"/>
              <w:bottom w:val="nil"/>
              <w:right w:val="nil"/>
            </w:tcBorders>
            <w:noWrap/>
            <w:vAlign w:val="bottom"/>
            <w:hideMark/>
          </w:tcPr>
          <w:p w14:paraId="7F5F2ACE" w14:textId="77777777" w:rsidR="007D763A" w:rsidRPr="00723EA7" w:rsidRDefault="007D763A" w:rsidP="001C2254">
            <w:pPr>
              <w:spacing w:after="0" w:line="240" w:lineRule="auto"/>
              <w:jc w:val="center"/>
              <w:rPr>
                <w:rFonts w:ascii="Calibri" w:eastAsia="Times New Roman" w:hAnsi="Calibri" w:cs="Calibri"/>
                <w:b/>
                <w:bCs/>
                <w:color w:val="000000"/>
                <w:kern w:val="0"/>
                <w:sz w:val="20"/>
                <w:szCs w:val="20"/>
                <w14:ligatures w14:val="none"/>
              </w:rPr>
            </w:pPr>
          </w:p>
        </w:tc>
      </w:tr>
      <w:tr w:rsidR="007D763A" w:rsidRPr="00723EA7" w14:paraId="6FC2EE00" w14:textId="77777777" w:rsidTr="001C2254">
        <w:trPr>
          <w:trHeight w:val="576"/>
        </w:trPr>
        <w:tc>
          <w:tcPr>
            <w:tcW w:w="2328" w:type="dxa"/>
            <w:tcBorders>
              <w:top w:val="nil"/>
              <w:left w:val="single" w:sz="4" w:space="0" w:color="auto"/>
              <w:bottom w:val="single" w:sz="4" w:space="0" w:color="auto"/>
              <w:right w:val="single" w:sz="4" w:space="0" w:color="auto"/>
            </w:tcBorders>
            <w:vAlign w:val="center"/>
            <w:hideMark/>
          </w:tcPr>
          <w:p w14:paraId="1553FFA8"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Passenger Amenities (Bus Stop Signs)</w:t>
            </w:r>
          </w:p>
        </w:tc>
        <w:tc>
          <w:tcPr>
            <w:tcW w:w="1082" w:type="dxa"/>
            <w:tcBorders>
              <w:top w:val="nil"/>
              <w:left w:val="nil"/>
              <w:bottom w:val="single" w:sz="4" w:space="0" w:color="auto"/>
              <w:right w:val="single" w:sz="4" w:space="0" w:color="auto"/>
            </w:tcBorders>
            <w:vAlign w:val="center"/>
            <w:hideMark/>
          </w:tcPr>
          <w:p w14:paraId="52839C02"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Capital</w:t>
            </w:r>
          </w:p>
        </w:tc>
        <w:tc>
          <w:tcPr>
            <w:tcW w:w="1530" w:type="dxa"/>
            <w:tcBorders>
              <w:top w:val="nil"/>
              <w:left w:val="nil"/>
              <w:bottom w:val="single" w:sz="4" w:space="0" w:color="auto"/>
              <w:right w:val="single" w:sz="4" w:space="0" w:color="auto"/>
            </w:tcBorders>
            <w:vAlign w:val="center"/>
            <w:hideMark/>
          </w:tcPr>
          <w:p w14:paraId="1E04E51D" w14:textId="77777777" w:rsidR="007D763A" w:rsidRPr="00723EA7" w:rsidRDefault="007D763A" w:rsidP="001C2254">
            <w:pPr>
              <w:spacing w:after="0" w:line="240" w:lineRule="auto"/>
              <w:jc w:val="right"/>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100,000 </w:t>
            </w:r>
          </w:p>
        </w:tc>
        <w:tc>
          <w:tcPr>
            <w:tcW w:w="1620" w:type="dxa"/>
            <w:tcBorders>
              <w:top w:val="nil"/>
              <w:left w:val="nil"/>
              <w:bottom w:val="single" w:sz="4" w:space="0" w:color="auto"/>
              <w:right w:val="single" w:sz="4" w:space="0" w:color="auto"/>
            </w:tcBorders>
            <w:noWrap/>
            <w:vAlign w:val="center"/>
            <w:hideMark/>
          </w:tcPr>
          <w:p w14:paraId="3CD64661"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25,000 </w:t>
            </w:r>
          </w:p>
        </w:tc>
        <w:tc>
          <w:tcPr>
            <w:tcW w:w="1440" w:type="dxa"/>
            <w:tcBorders>
              <w:top w:val="nil"/>
              <w:left w:val="nil"/>
              <w:bottom w:val="single" w:sz="4" w:space="0" w:color="auto"/>
              <w:right w:val="single" w:sz="8" w:space="0" w:color="auto"/>
            </w:tcBorders>
            <w:noWrap/>
            <w:vAlign w:val="center"/>
            <w:hideMark/>
          </w:tcPr>
          <w:p w14:paraId="0356BD9A"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125,000 </w:t>
            </w:r>
          </w:p>
        </w:tc>
        <w:tc>
          <w:tcPr>
            <w:tcW w:w="1440" w:type="dxa"/>
            <w:tcBorders>
              <w:top w:val="nil"/>
              <w:left w:val="nil"/>
              <w:bottom w:val="nil"/>
              <w:right w:val="nil"/>
            </w:tcBorders>
            <w:noWrap/>
            <w:vAlign w:val="bottom"/>
            <w:hideMark/>
          </w:tcPr>
          <w:p w14:paraId="31B45F90"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p>
        </w:tc>
      </w:tr>
      <w:tr w:rsidR="007D763A" w:rsidRPr="00723EA7" w14:paraId="2F469FE9" w14:textId="77777777" w:rsidTr="001C2254">
        <w:trPr>
          <w:trHeight w:val="876"/>
        </w:trPr>
        <w:tc>
          <w:tcPr>
            <w:tcW w:w="2328" w:type="dxa"/>
            <w:tcBorders>
              <w:top w:val="nil"/>
              <w:left w:val="single" w:sz="4" w:space="0" w:color="auto"/>
              <w:bottom w:val="single" w:sz="8" w:space="0" w:color="auto"/>
              <w:right w:val="single" w:sz="4" w:space="0" w:color="auto"/>
            </w:tcBorders>
            <w:vAlign w:val="center"/>
            <w:hideMark/>
          </w:tcPr>
          <w:p w14:paraId="24317C46"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Revenue Vehicle Rehabilitation &amp; Mid-Life Overhaul</w:t>
            </w:r>
          </w:p>
        </w:tc>
        <w:tc>
          <w:tcPr>
            <w:tcW w:w="1082" w:type="dxa"/>
            <w:tcBorders>
              <w:top w:val="nil"/>
              <w:left w:val="nil"/>
              <w:bottom w:val="single" w:sz="8" w:space="0" w:color="auto"/>
              <w:right w:val="single" w:sz="4" w:space="0" w:color="auto"/>
            </w:tcBorders>
            <w:vAlign w:val="center"/>
            <w:hideMark/>
          </w:tcPr>
          <w:p w14:paraId="19795017"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Capital</w:t>
            </w:r>
          </w:p>
        </w:tc>
        <w:tc>
          <w:tcPr>
            <w:tcW w:w="1530" w:type="dxa"/>
            <w:tcBorders>
              <w:top w:val="nil"/>
              <w:left w:val="nil"/>
              <w:bottom w:val="single" w:sz="8" w:space="0" w:color="auto"/>
              <w:right w:val="single" w:sz="4" w:space="0" w:color="auto"/>
            </w:tcBorders>
            <w:vAlign w:val="center"/>
            <w:hideMark/>
          </w:tcPr>
          <w:p w14:paraId="5E0240D8" w14:textId="77777777" w:rsidR="007D763A" w:rsidRPr="00723EA7" w:rsidRDefault="007D763A" w:rsidP="001C2254">
            <w:pPr>
              <w:spacing w:after="0" w:line="240" w:lineRule="auto"/>
              <w:jc w:val="right"/>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137,169 </w:t>
            </w:r>
          </w:p>
        </w:tc>
        <w:tc>
          <w:tcPr>
            <w:tcW w:w="1620" w:type="dxa"/>
            <w:tcBorders>
              <w:top w:val="nil"/>
              <w:left w:val="nil"/>
              <w:bottom w:val="single" w:sz="8" w:space="0" w:color="auto"/>
              <w:right w:val="single" w:sz="4" w:space="0" w:color="auto"/>
            </w:tcBorders>
            <w:noWrap/>
            <w:vAlign w:val="center"/>
            <w:hideMark/>
          </w:tcPr>
          <w:p w14:paraId="177E8B0B"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34,293 </w:t>
            </w:r>
          </w:p>
        </w:tc>
        <w:tc>
          <w:tcPr>
            <w:tcW w:w="1440" w:type="dxa"/>
            <w:tcBorders>
              <w:top w:val="nil"/>
              <w:left w:val="nil"/>
              <w:bottom w:val="single" w:sz="8" w:space="0" w:color="auto"/>
              <w:right w:val="single" w:sz="8" w:space="0" w:color="auto"/>
            </w:tcBorders>
            <w:noWrap/>
            <w:vAlign w:val="center"/>
            <w:hideMark/>
          </w:tcPr>
          <w:p w14:paraId="6CA8E00A"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r w:rsidRPr="00723EA7">
              <w:rPr>
                <w:rFonts w:ascii="Calibri" w:eastAsia="Times New Roman" w:hAnsi="Calibri" w:cs="Calibri"/>
                <w:color w:val="000000"/>
                <w:kern w:val="0"/>
                <w:sz w:val="20"/>
                <w:szCs w:val="20"/>
                <w14:ligatures w14:val="none"/>
              </w:rPr>
              <w:t xml:space="preserve"> $        171,462 </w:t>
            </w:r>
          </w:p>
        </w:tc>
        <w:tc>
          <w:tcPr>
            <w:tcW w:w="1440" w:type="dxa"/>
            <w:tcBorders>
              <w:top w:val="nil"/>
              <w:left w:val="nil"/>
              <w:bottom w:val="nil"/>
              <w:right w:val="nil"/>
            </w:tcBorders>
            <w:noWrap/>
            <w:vAlign w:val="bottom"/>
            <w:hideMark/>
          </w:tcPr>
          <w:p w14:paraId="25A7BE92" w14:textId="77777777" w:rsidR="007D763A" w:rsidRPr="00723EA7" w:rsidRDefault="007D763A" w:rsidP="001C2254">
            <w:pPr>
              <w:spacing w:after="0" w:line="240" w:lineRule="auto"/>
              <w:rPr>
                <w:rFonts w:ascii="Calibri" w:eastAsia="Times New Roman" w:hAnsi="Calibri" w:cs="Calibri"/>
                <w:color w:val="000000"/>
                <w:kern w:val="0"/>
                <w:sz w:val="20"/>
                <w:szCs w:val="20"/>
                <w14:ligatures w14:val="none"/>
              </w:rPr>
            </w:pPr>
          </w:p>
        </w:tc>
      </w:tr>
      <w:tr w:rsidR="007D763A" w:rsidRPr="00723EA7" w14:paraId="06D7F871" w14:textId="77777777" w:rsidTr="001C2254">
        <w:trPr>
          <w:trHeight w:val="300"/>
        </w:trPr>
        <w:tc>
          <w:tcPr>
            <w:tcW w:w="2328" w:type="dxa"/>
            <w:tcBorders>
              <w:top w:val="nil"/>
              <w:left w:val="nil"/>
              <w:bottom w:val="nil"/>
              <w:right w:val="nil"/>
            </w:tcBorders>
            <w:noWrap/>
            <w:vAlign w:val="bottom"/>
            <w:hideMark/>
          </w:tcPr>
          <w:p w14:paraId="43718250" w14:textId="77777777" w:rsidR="007D763A" w:rsidRPr="00723EA7" w:rsidRDefault="007D763A" w:rsidP="001C2254">
            <w:pPr>
              <w:spacing w:after="0" w:line="240" w:lineRule="auto"/>
              <w:rPr>
                <w:rFonts w:ascii="Times New Roman" w:eastAsia="Times New Roman" w:hAnsi="Times New Roman" w:cs="Times New Roman"/>
                <w:kern w:val="0"/>
                <w:sz w:val="20"/>
                <w:szCs w:val="20"/>
                <w14:ligatures w14:val="none"/>
              </w:rPr>
            </w:pPr>
          </w:p>
        </w:tc>
        <w:tc>
          <w:tcPr>
            <w:tcW w:w="1082" w:type="dxa"/>
            <w:tcBorders>
              <w:top w:val="nil"/>
              <w:left w:val="nil"/>
              <w:bottom w:val="nil"/>
              <w:right w:val="nil"/>
            </w:tcBorders>
            <w:noWrap/>
            <w:vAlign w:val="bottom"/>
            <w:hideMark/>
          </w:tcPr>
          <w:p w14:paraId="74A11AA4" w14:textId="77777777" w:rsidR="007D763A" w:rsidRPr="00723EA7" w:rsidRDefault="007D763A" w:rsidP="001C2254">
            <w:pPr>
              <w:spacing w:after="0" w:line="240" w:lineRule="auto"/>
              <w:rPr>
                <w:rFonts w:ascii="Times New Roman" w:eastAsia="Times New Roman" w:hAnsi="Times New Roman" w:cs="Times New Roman"/>
                <w:kern w:val="0"/>
                <w:sz w:val="20"/>
                <w:szCs w:val="20"/>
                <w14:ligatures w14:val="none"/>
              </w:rPr>
            </w:pPr>
          </w:p>
        </w:tc>
        <w:tc>
          <w:tcPr>
            <w:tcW w:w="1530" w:type="dxa"/>
            <w:tcBorders>
              <w:top w:val="nil"/>
              <w:left w:val="nil"/>
              <w:bottom w:val="double" w:sz="6" w:space="0" w:color="auto"/>
              <w:right w:val="nil"/>
            </w:tcBorders>
            <w:noWrap/>
            <w:vAlign w:val="bottom"/>
            <w:hideMark/>
          </w:tcPr>
          <w:p w14:paraId="6387EEC7"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 $       237,169 </w:t>
            </w:r>
          </w:p>
        </w:tc>
        <w:tc>
          <w:tcPr>
            <w:tcW w:w="1620" w:type="dxa"/>
            <w:tcBorders>
              <w:top w:val="nil"/>
              <w:left w:val="nil"/>
              <w:bottom w:val="double" w:sz="6" w:space="0" w:color="auto"/>
              <w:right w:val="nil"/>
            </w:tcBorders>
            <w:noWrap/>
            <w:vAlign w:val="bottom"/>
            <w:hideMark/>
          </w:tcPr>
          <w:p w14:paraId="70E02307"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 $           59,293 </w:t>
            </w:r>
          </w:p>
        </w:tc>
        <w:tc>
          <w:tcPr>
            <w:tcW w:w="1440" w:type="dxa"/>
            <w:tcBorders>
              <w:top w:val="nil"/>
              <w:left w:val="nil"/>
              <w:bottom w:val="double" w:sz="6" w:space="0" w:color="auto"/>
              <w:right w:val="nil"/>
            </w:tcBorders>
            <w:noWrap/>
            <w:vAlign w:val="bottom"/>
            <w:hideMark/>
          </w:tcPr>
          <w:p w14:paraId="61ACC278"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r w:rsidRPr="00723EA7">
              <w:rPr>
                <w:rFonts w:ascii="Calibri" w:eastAsia="Times New Roman" w:hAnsi="Calibri" w:cs="Calibri"/>
                <w:b/>
                <w:bCs/>
                <w:color w:val="000000"/>
                <w:kern w:val="0"/>
                <w:sz w:val="20"/>
                <w:szCs w:val="20"/>
                <w14:ligatures w14:val="none"/>
              </w:rPr>
              <w:t xml:space="preserve"> $        296,462 </w:t>
            </w:r>
          </w:p>
        </w:tc>
        <w:tc>
          <w:tcPr>
            <w:tcW w:w="1440" w:type="dxa"/>
            <w:tcBorders>
              <w:top w:val="nil"/>
              <w:left w:val="nil"/>
              <w:bottom w:val="nil"/>
              <w:right w:val="nil"/>
            </w:tcBorders>
            <w:noWrap/>
            <w:vAlign w:val="bottom"/>
            <w:hideMark/>
          </w:tcPr>
          <w:p w14:paraId="3BAD6A68" w14:textId="77777777" w:rsidR="007D763A" w:rsidRPr="00723EA7" w:rsidRDefault="007D763A" w:rsidP="001C2254">
            <w:pPr>
              <w:spacing w:after="0" w:line="240" w:lineRule="auto"/>
              <w:rPr>
                <w:rFonts w:ascii="Calibri" w:eastAsia="Times New Roman" w:hAnsi="Calibri" w:cs="Calibri"/>
                <w:b/>
                <w:bCs/>
                <w:color w:val="000000"/>
                <w:kern w:val="0"/>
                <w:sz w:val="20"/>
                <w:szCs w:val="20"/>
                <w14:ligatures w14:val="none"/>
              </w:rPr>
            </w:pPr>
          </w:p>
        </w:tc>
      </w:tr>
    </w:tbl>
    <w:p w14:paraId="045EF68B" w14:textId="77777777" w:rsidR="007D763A" w:rsidRPr="009D3F91" w:rsidRDefault="007D763A" w:rsidP="009D3F91">
      <w:pPr>
        <w:rPr>
          <w:rFonts w:ascii="Calibri" w:hAnsi="Calibri" w:cs="Calibri"/>
          <w:sz w:val="24"/>
          <w:szCs w:val="24"/>
        </w:rPr>
      </w:pPr>
    </w:p>
    <w:p w14:paraId="151F42C1" w14:textId="77777777" w:rsidR="00892BBF" w:rsidRDefault="00892BBF" w:rsidP="009D3F91">
      <w:pPr>
        <w:pStyle w:val="Date"/>
        <w:spacing w:after="0"/>
        <w:rPr>
          <w:rFonts w:ascii="Calibri" w:hAnsi="Calibri" w:cs="Calibri"/>
          <w:b/>
          <w:bCs/>
          <w:kern w:val="32"/>
          <w:sz w:val="28"/>
          <w:szCs w:val="28"/>
        </w:rPr>
      </w:pPr>
    </w:p>
    <w:p w14:paraId="1A8471A8" w14:textId="16E2C7FF" w:rsidR="009D3F91" w:rsidRPr="00E541A7" w:rsidRDefault="009D3F91" w:rsidP="009D3F91">
      <w:pPr>
        <w:pStyle w:val="Date"/>
        <w:spacing w:after="0"/>
        <w:rPr>
          <w:rFonts w:ascii="Calibri" w:hAnsi="Calibri" w:cs="Calibri"/>
          <w:b/>
          <w:bCs/>
          <w:kern w:val="32"/>
          <w:sz w:val="28"/>
          <w:szCs w:val="28"/>
        </w:rPr>
      </w:pPr>
      <w:r w:rsidRPr="00E541A7">
        <w:rPr>
          <w:rFonts w:ascii="Calibri" w:hAnsi="Calibri" w:cs="Calibri"/>
          <w:b/>
          <w:bCs/>
          <w:kern w:val="32"/>
          <w:sz w:val="28"/>
          <w:szCs w:val="28"/>
        </w:rPr>
        <w:lastRenderedPageBreak/>
        <w:t>Title VI Notice to the Public</w:t>
      </w:r>
    </w:p>
    <w:p w14:paraId="6608F1ED" w14:textId="77777777" w:rsidR="009D3F91" w:rsidRPr="00E541A7" w:rsidRDefault="009D3F91" w:rsidP="009D3F91">
      <w:pPr>
        <w:spacing w:after="0"/>
        <w:rPr>
          <w:rFonts w:ascii="Calibri" w:hAnsi="Calibri" w:cs="Calibri"/>
        </w:rPr>
      </w:pPr>
    </w:p>
    <w:p w14:paraId="0035FE46" w14:textId="77777777" w:rsidR="009D3F91" w:rsidRPr="00EC0DD3" w:rsidRDefault="009D3F91" w:rsidP="009D3F91">
      <w:pPr>
        <w:pStyle w:val="Date"/>
        <w:spacing w:after="0" w:line="240" w:lineRule="auto"/>
        <w:ind w:left="0"/>
        <w:jc w:val="left"/>
        <w:rPr>
          <w:rFonts w:ascii="Calibri" w:hAnsi="Calibri" w:cs="Calibri"/>
        </w:rPr>
      </w:pPr>
      <w:r w:rsidRPr="00EC0DD3">
        <w:rPr>
          <w:rFonts w:ascii="Calibri" w:hAnsi="Calibri" w:cs="Calibri"/>
        </w:rPr>
        <w:t>The City of Amarillo operates its programs and services without regard to race, color and national origin in accordance with Title VI of the Civil Rights Act.  Any person who believes they have been aggrieved by any unlawful discriminatory practice under Title VI may file a complaint with Amarillo City Transit.</w:t>
      </w:r>
    </w:p>
    <w:p w14:paraId="3268697F" w14:textId="77777777" w:rsidR="009D3F91" w:rsidRPr="00EC0DD3" w:rsidRDefault="009D3F91" w:rsidP="009D3F91">
      <w:pPr>
        <w:spacing w:after="0" w:line="240" w:lineRule="auto"/>
        <w:rPr>
          <w:rFonts w:ascii="Calibri" w:hAnsi="Calibri" w:cs="Calibri"/>
        </w:rPr>
      </w:pPr>
    </w:p>
    <w:p w14:paraId="6AA3EB1A" w14:textId="77777777" w:rsidR="009D3F91" w:rsidRPr="00EC0DD3" w:rsidRDefault="009D3F91" w:rsidP="009D3F91">
      <w:pPr>
        <w:pStyle w:val="Date"/>
        <w:spacing w:after="0" w:line="240" w:lineRule="auto"/>
        <w:ind w:left="0"/>
        <w:jc w:val="left"/>
        <w:rPr>
          <w:rFonts w:ascii="Calibri" w:hAnsi="Calibri" w:cs="Calibri"/>
        </w:rPr>
      </w:pPr>
      <w:r w:rsidRPr="00EC0DD3">
        <w:rPr>
          <w:rFonts w:ascii="Calibri" w:hAnsi="Calibri" w:cs="Calibri"/>
        </w:rPr>
        <w:t>Complaints must be filed within 180 days of the alleged discrimination. For more information on ACT’s civil rights program, and the procedures for filing a complaint, contact:</w:t>
      </w:r>
    </w:p>
    <w:p w14:paraId="2D7F34FD" w14:textId="77777777" w:rsidR="009D3F91" w:rsidRPr="00EC0DD3" w:rsidRDefault="009D3F91" w:rsidP="009D3F91">
      <w:pPr>
        <w:pStyle w:val="Date"/>
        <w:spacing w:after="0" w:line="240" w:lineRule="auto"/>
        <w:ind w:left="720"/>
        <w:jc w:val="left"/>
        <w:rPr>
          <w:rFonts w:ascii="Calibri" w:hAnsi="Calibri" w:cs="Calibri"/>
        </w:rPr>
      </w:pPr>
    </w:p>
    <w:p w14:paraId="0420A102" w14:textId="77777777" w:rsidR="009D3F91" w:rsidRPr="00EC0DD3" w:rsidRDefault="009D3F91" w:rsidP="009D3F91">
      <w:pPr>
        <w:pStyle w:val="Date"/>
        <w:spacing w:after="0" w:line="240" w:lineRule="auto"/>
        <w:ind w:left="720"/>
        <w:jc w:val="left"/>
        <w:rPr>
          <w:rFonts w:ascii="Calibri" w:hAnsi="Calibri" w:cs="Calibri"/>
          <w:b/>
          <w:bCs/>
        </w:rPr>
      </w:pPr>
      <w:r w:rsidRPr="00EC0DD3">
        <w:rPr>
          <w:rFonts w:ascii="Calibri" w:hAnsi="Calibri" w:cs="Calibri"/>
          <w:b/>
          <w:bCs/>
        </w:rPr>
        <w:t>Transit Director</w:t>
      </w:r>
    </w:p>
    <w:p w14:paraId="72CD8E0F" w14:textId="77777777" w:rsidR="009D3F91" w:rsidRPr="00EC0DD3" w:rsidRDefault="009D3F91" w:rsidP="009D3F91">
      <w:pPr>
        <w:pStyle w:val="Date"/>
        <w:spacing w:after="0" w:line="240" w:lineRule="auto"/>
        <w:ind w:left="720"/>
        <w:jc w:val="left"/>
        <w:rPr>
          <w:rFonts w:ascii="Calibri" w:hAnsi="Calibri" w:cs="Calibri"/>
        </w:rPr>
      </w:pPr>
      <w:r w:rsidRPr="00EC0DD3">
        <w:rPr>
          <w:rFonts w:ascii="Calibri" w:hAnsi="Calibri" w:cs="Calibri"/>
        </w:rPr>
        <w:t>Amarillo City Transit</w:t>
      </w:r>
      <w:r w:rsidRPr="00EC0DD3">
        <w:rPr>
          <w:rFonts w:ascii="Calibri" w:hAnsi="Calibri" w:cs="Calibri"/>
        </w:rPr>
        <w:br/>
        <w:t>801 SE 23rd Avenue, Amarillo, TX 79105</w:t>
      </w:r>
      <w:r w:rsidRPr="00EC0DD3">
        <w:rPr>
          <w:rFonts w:ascii="Calibri" w:hAnsi="Calibri" w:cs="Calibri"/>
        </w:rPr>
        <w:br/>
        <w:t xml:space="preserve">(806) 378-6842 | </w:t>
      </w:r>
      <w:hyperlink r:id="rId8" w:history="1">
        <w:r w:rsidRPr="00EC0DD3">
          <w:rPr>
            <w:rStyle w:val="Hyperlink"/>
            <w:rFonts w:ascii="Calibri" w:hAnsi="Calibri" w:cs="Calibri"/>
          </w:rPr>
          <w:t>chris.quigley@amarillo.gov</w:t>
        </w:r>
      </w:hyperlink>
    </w:p>
    <w:p w14:paraId="52CFC877" w14:textId="77777777" w:rsidR="009D3F91" w:rsidRPr="00EC0DD3" w:rsidRDefault="009D3F91" w:rsidP="009D3F91">
      <w:pPr>
        <w:rPr>
          <w:rFonts w:ascii="Calibri" w:hAnsi="Calibri" w:cs="Calibri"/>
        </w:rPr>
      </w:pPr>
    </w:p>
    <w:p w14:paraId="084A502E" w14:textId="77777777" w:rsidR="009D3F91" w:rsidRPr="00EC0DD3" w:rsidRDefault="009D3F91" w:rsidP="009D3F91">
      <w:pPr>
        <w:rPr>
          <w:rFonts w:ascii="Calibri" w:hAnsi="Calibri" w:cs="Calibri"/>
        </w:rPr>
      </w:pPr>
      <w:r w:rsidRPr="00EC0DD3">
        <w:rPr>
          <w:rFonts w:ascii="Calibri" w:hAnsi="Calibri" w:cs="Calibri"/>
        </w:rPr>
        <w:t>A complainant may file a complaint directly with the Federal Transit Administration by filing a complaint with the Office of Civil Rights:</w:t>
      </w:r>
    </w:p>
    <w:p w14:paraId="25F2AB1C" w14:textId="77777777" w:rsidR="009D3F91" w:rsidRPr="00EC0DD3" w:rsidRDefault="009D3F91" w:rsidP="009D3F91">
      <w:pPr>
        <w:spacing w:after="0" w:line="240" w:lineRule="auto"/>
        <w:ind w:left="720"/>
        <w:rPr>
          <w:rFonts w:ascii="Calibri" w:hAnsi="Calibri" w:cs="Calibri"/>
          <w:b/>
          <w:bCs/>
        </w:rPr>
      </w:pPr>
      <w:r w:rsidRPr="00EC0DD3">
        <w:rPr>
          <w:rFonts w:ascii="Calibri" w:hAnsi="Calibri" w:cs="Calibri"/>
          <w:b/>
          <w:bCs/>
        </w:rPr>
        <w:t>Federal Transit Administration</w:t>
      </w:r>
    </w:p>
    <w:p w14:paraId="699B2610" w14:textId="77777777" w:rsidR="009D3F91" w:rsidRPr="00EC0DD3" w:rsidRDefault="009D3F91" w:rsidP="009D3F91">
      <w:pPr>
        <w:spacing w:after="0" w:line="240" w:lineRule="auto"/>
        <w:ind w:left="720"/>
        <w:rPr>
          <w:rFonts w:ascii="Calibri" w:hAnsi="Calibri" w:cs="Calibri"/>
        </w:rPr>
      </w:pPr>
      <w:r w:rsidRPr="00EC0DD3">
        <w:rPr>
          <w:rFonts w:ascii="Calibri" w:hAnsi="Calibri" w:cs="Calibri"/>
        </w:rPr>
        <w:t>Office of Civil Rights, Attention: Complaint Team</w:t>
      </w:r>
    </w:p>
    <w:p w14:paraId="00102C4D" w14:textId="77777777" w:rsidR="009D3F91" w:rsidRPr="00EC0DD3" w:rsidRDefault="009D3F91" w:rsidP="009D3F91">
      <w:pPr>
        <w:spacing w:after="0" w:line="240" w:lineRule="auto"/>
        <w:ind w:left="720"/>
        <w:rPr>
          <w:rFonts w:ascii="Calibri" w:hAnsi="Calibri" w:cs="Calibri"/>
        </w:rPr>
      </w:pPr>
      <w:r w:rsidRPr="00EC0DD3">
        <w:rPr>
          <w:rFonts w:ascii="Calibri" w:hAnsi="Calibri" w:cs="Calibri"/>
        </w:rPr>
        <w:t>East Building, 5th Floor – TCR, 1200 New Jersey Avenue, SE</w:t>
      </w:r>
    </w:p>
    <w:p w14:paraId="07803C73" w14:textId="77777777" w:rsidR="009D3F91" w:rsidRPr="00EC0DD3" w:rsidRDefault="009D3F91" w:rsidP="009D3F91">
      <w:pPr>
        <w:spacing w:after="0" w:line="240" w:lineRule="auto"/>
        <w:ind w:left="720"/>
        <w:rPr>
          <w:rFonts w:ascii="Calibri" w:hAnsi="Calibri" w:cs="Calibri"/>
        </w:rPr>
      </w:pPr>
      <w:r w:rsidRPr="00EC0DD3">
        <w:rPr>
          <w:rFonts w:ascii="Calibri" w:hAnsi="Calibri" w:cs="Calibri"/>
        </w:rPr>
        <w:t>Washington, DC 20590</w:t>
      </w:r>
    </w:p>
    <w:p w14:paraId="5D9BBD47" w14:textId="77777777" w:rsidR="009D3F91" w:rsidRPr="00E541A7" w:rsidRDefault="009D3F91" w:rsidP="009D3F91">
      <w:pPr>
        <w:spacing w:after="0" w:line="240" w:lineRule="auto"/>
        <w:rPr>
          <w:rFonts w:ascii="Calibri" w:hAnsi="Calibri" w:cs="Calibri"/>
        </w:rPr>
      </w:pPr>
    </w:p>
    <w:p w14:paraId="3AB92873" w14:textId="77777777" w:rsidR="009D3F91" w:rsidRPr="00E541A7" w:rsidRDefault="009D3F91" w:rsidP="009D3F91">
      <w:pPr>
        <w:spacing w:after="0" w:line="240" w:lineRule="auto"/>
        <w:rPr>
          <w:rFonts w:ascii="Calibri" w:hAnsi="Calibri" w:cs="Calibri"/>
        </w:rPr>
      </w:pPr>
      <w:r w:rsidRPr="00E541A7">
        <w:rPr>
          <w:rFonts w:ascii="Calibri" w:hAnsi="Calibri" w:cs="Calibri"/>
        </w:rPr>
        <w:t xml:space="preserve">Additional information regarding the Title VI Program and the compliant procedures are located here: </w:t>
      </w:r>
      <w:hyperlink r:id="rId9" w:history="1">
        <w:r w:rsidRPr="00E541A7">
          <w:rPr>
            <w:rStyle w:val="Hyperlink"/>
            <w:rFonts w:ascii="Calibri" w:hAnsi="Calibri" w:cs="Calibri"/>
          </w:rPr>
          <w:t>https://www.amarillo.gov/amarillo-city-transit/</w:t>
        </w:r>
      </w:hyperlink>
      <w:r w:rsidRPr="00E541A7">
        <w:rPr>
          <w:rFonts w:ascii="Calibri" w:hAnsi="Calibri" w:cs="Calibri"/>
        </w:rPr>
        <w:t xml:space="preserve">. </w:t>
      </w:r>
    </w:p>
    <w:p w14:paraId="6C519B5E" w14:textId="77777777" w:rsidR="009D3F91" w:rsidRPr="00E541A7" w:rsidRDefault="009D3F91" w:rsidP="009D3F91">
      <w:pPr>
        <w:pStyle w:val="Date"/>
        <w:spacing w:after="0" w:line="240" w:lineRule="auto"/>
        <w:ind w:left="0"/>
        <w:jc w:val="left"/>
        <w:rPr>
          <w:rFonts w:ascii="Calibri" w:hAnsi="Calibri" w:cs="Calibri"/>
        </w:rPr>
      </w:pPr>
    </w:p>
    <w:p w14:paraId="11C24BF4" w14:textId="77777777" w:rsidR="009D3F91" w:rsidRPr="00E541A7" w:rsidRDefault="009D3F91" w:rsidP="009D3F91">
      <w:pPr>
        <w:pStyle w:val="Date"/>
        <w:spacing w:after="0" w:line="240" w:lineRule="auto"/>
        <w:ind w:left="0"/>
        <w:jc w:val="left"/>
        <w:rPr>
          <w:rFonts w:ascii="Calibri" w:hAnsi="Calibri" w:cs="Calibri"/>
        </w:rPr>
      </w:pPr>
      <w:r w:rsidRPr="00E541A7">
        <w:rPr>
          <w:rFonts w:ascii="Calibri" w:hAnsi="Calibri" w:cs="Calibri"/>
        </w:rPr>
        <w:t>If information is needed in another language, contact 806-378-6842.</w:t>
      </w:r>
    </w:p>
    <w:p w14:paraId="65E88B35" w14:textId="77777777" w:rsidR="009D3F91" w:rsidRPr="00E541A7" w:rsidRDefault="009D3F91" w:rsidP="009D3F91">
      <w:pPr>
        <w:spacing w:after="0" w:line="240" w:lineRule="auto"/>
        <w:rPr>
          <w:rFonts w:ascii="Calibri" w:hAnsi="Calibri" w:cs="Calibri"/>
        </w:rPr>
      </w:pPr>
      <w:r w:rsidRPr="00E541A7">
        <w:rPr>
          <w:rFonts w:ascii="Calibri" w:hAnsi="Calibri" w:cs="Calibri"/>
        </w:rPr>
        <w:t xml:space="preserve">Si </w:t>
      </w:r>
      <w:proofErr w:type="spellStart"/>
      <w:r w:rsidRPr="00E541A7">
        <w:rPr>
          <w:rFonts w:ascii="Calibri" w:hAnsi="Calibri" w:cs="Calibri"/>
        </w:rPr>
        <w:t>necesita</w:t>
      </w:r>
      <w:proofErr w:type="spellEnd"/>
      <w:r w:rsidRPr="00E541A7">
        <w:rPr>
          <w:rFonts w:ascii="Calibri" w:hAnsi="Calibri" w:cs="Calibri"/>
        </w:rPr>
        <w:t xml:space="preserve"> </w:t>
      </w:r>
      <w:proofErr w:type="spellStart"/>
      <w:r w:rsidRPr="00E541A7">
        <w:rPr>
          <w:rFonts w:ascii="Calibri" w:hAnsi="Calibri" w:cs="Calibri"/>
        </w:rPr>
        <w:t>información</w:t>
      </w:r>
      <w:proofErr w:type="spellEnd"/>
      <w:r w:rsidRPr="00E541A7">
        <w:rPr>
          <w:rFonts w:ascii="Calibri" w:hAnsi="Calibri" w:cs="Calibri"/>
        </w:rPr>
        <w:t xml:space="preserve"> </w:t>
      </w:r>
      <w:proofErr w:type="spellStart"/>
      <w:r w:rsidRPr="00E541A7">
        <w:rPr>
          <w:rFonts w:ascii="Calibri" w:hAnsi="Calibri" w:cs="Calibri"/>
        </w:rPr>
        <w:t>en</w:t>
      </w:r>
      <w:proofErr w:type="spellEnd"/>
      <w:r w:rsidRPr="00E541A7">
        <w:rPr>
          <w:rFonts w:ascii="Calibri" w:hAnsi="Calibri" w:cs="Calibri"/>
        </w:rPr>
        <w:t xml:space="preserve"> </w:t>
      </w:r>
      <w:proofErr w:type="spellStart"/>
      <w:r w:rsidRPr="00E541A7">
        <w:rPr>
          <w:rFonts w:ascii="Calibri" w:hAnsi="Calibri" w:cs="Calibri"/>
        </w:rPr>
        <w:t>otro</w:t>
      </w:r>
      <w:proofErr w:type="spellEnd"/>
      <w:r w:rsidRPr="00E541A7">
        <w:rPr>
          <w:rFonts w:ascii="Calibri" w:hAnsi="Calibri" w:cs="Calibri"/>
        </w:rPr>
        <w:t xml:space="preserve"> </w:t>
      </w:r>
      <w:proofErr w:type="spellStart"/>
      <w:r w:rsidRPr="00E541A7">
        <w:rPr>
          <w:rFonts w:ascii="Calibri" w:hAnsi="Calibri" w:cs="Calibri"/>
        </w:rPr>
        <w:t>idioma</w:t>
      </w:r>
      <w:proofErr w:type="spellEnd"/>
      <w:r w:rsidRPr="00E541A7">
        <w:rPr>
          <w:rFonts w:ascii="Calibri" w:hAnsi="Calibri" w:cs="Calibri"/>
        </w:rPr>
        <w:t xml:space="preserve">, </w:t>
      </w:r>
      <w:proofErr w:type="spellStart"/>
      <w:r w:rsidRPr="00E541A7">
        <w:rPr>
          <w:rFonts w:ascii="Calibri" w:hAnsi="Calibri" w:cs="Calibri"/>
        </w:rPr>
        <w:t>póngase</w:t>
      </w:r>
      <w:proofErr w:type="spellEnd"/>
      <w:r w:rsidRPr="00E541A7">
        <w:rPr>
          <w:rFonts w:ascii="Calibri" w:hAnsi="Calibri" w:cs="Calibri"/>
        </w:rPr>
        <w:t xml:space="preserve"> </w:t>
      </w:r>
      <w:proofErr w:type="spellStart"/>
      <w:r w:rsidRPr="00E541A7">
        <w:rPr>
          <w:rFonts w:ascii="Calibri" w:hAnsi="Calibri" w:cs="Calibri"/>
        </w:rPr>
        <w:t>en</w:t>
      </w:r>
      <w:proofErr w:type="spellEnd"/>
      <w:r w:rsidRPr="00E541A7">
        <w:rPr>
          <w:rFonts w:ascii="Calibri" w:hAnsi="Calibri" w:cs="Calibri"/>
        </w:rPr>
        <w:t xml:space="preserve"> </w:t>
      </w:r>
      <w:proofErr w:type="spellStart"/>
      <w:r w:rsidRPr="00E541A7">
        <w:rPr>
          <w:rFonts w:ascii="Calibri" w:hAnsi="Calibri" w:cs="Calibri"/>
        </w:rPr>
        <w:t>contacto</w:t>
      </w:r>
      <w:proofErr w:type="spellEnd"/>
      <w:r w:rsidRPr="00E541A7">
        <w:rPr>
          <w:rFonts w:ascii="Calibri" w:hAnsi="Calibri" w:cs="Calibri"/>
        </w:rPr>
        <w:t xml:space="preserve"> con 806-378-6842.</w:t>
      </w:r>
    </w:p>
    <w:p w14:paraId="2531599B" w14:textId="77777777" w:rsidR="009D3F91" w:rsidRPr="00E541A7" w:rsidRDefault="009D3F91" w:rsidP="009D3F91">
      <w:pPr>
        <w:spacing w:after="0" w:line="240" w:lineRule="auto"/>
        <w:rPr>
          <w:rFonts w:ascii="Calibri" w:hAnsi="Calibri" w:cs="Calibri"/>
        </w:rPr>
      </w:pPr>
      <w:proofErr w:type="spellStart"/>
      <w:r w:rsidRPr="00E541A7">
        <w:rPr>
          <w:rFonts w:ascii="Calibri" w:hAnsi="Calibri" w:cs="Calibri"/>
        </w:rPr>
        <w:t>Nếu</w:t>
      </w:r>
      <w:proofErr w:type="spellEnd"/>
      <w:r w:rsidRPr="00E541A7">
        <w:rPr>
          <w:rFonts w:ascii="Calibri" w:hAnsi="Calibri" w:cs="Calibri"/>
        </w:rPr>
        <w:t xml:space="preserve"> </w:t>
      </w:r>
      <w:proofErr w:type="spellStart"/>
      <w:r w:rsidRPr="00E541A7">
        <w:rPr>
          <w:rFonts w:ascii="Calibri" w:hAnsi="Calibri" w:cs="Calibri"/>
        </w:rPr>
        <w:t>cần</w:t>
      </w:r>
      <w:proofErr w:type="spellEnd"/>
      <w:r w:rsidRPr="00E541A7">
        <w:rPr>
          <w:rFonts w:ascii="Calibri" w:hAnsi="Calibri" w:cs="Calibri"/>
        </w:rPr>
        <w:t xml:space="preserve"> </w:t>
      </w:r>
      <w:proofErr w:type="spellStart"/>
      <w:r w:rsidRPr="00E541A7">
        <w:rPr>
          <w:rFonts w:ascii="Calibri" w:hAnsi="Calibri" w:cs="Calibri"/>
        </w:rPr>
        <w:t>thông</w:t>
      </w:r>
      <w:proofErr w:type="spellEnd"/>
      <w:r w:rsidRPr="00E541A7">
        <w:rPr>
          <w:rFonts w:ascii="Calibri" w:hAnsi="Calibri" w:cs="Calibri"/>
        </w:rPr>
        <w:t xml:space="preserve"> tin </w:t>
      </w:r>
      <w:proofErr w:type="spellStart"/>
      <w:r w:rsidRPr="00E541A7">
        <w:rPr>
          <w:rFonts w:ascii="Calibri" w:hAnsi="Calibri" w:cs="Calibri"/>
        </w:rPr>
        <w:t>bằng</w:t>
      </w:r>
      <w:proofErr w:type="spellEnd"/>
      <w:r w:rsidRPr="00E541A7">
        <w:rPr>
          <w:rFonts w:ascii="Calibri" w:hAnsi="Calibri" w:cs="Calibri"/>
        </w:rPr>
        <w:t xml:space="preserve"> </w:t>
      </w:r>
      <w:proofErr w:type="spellStart"/>
      <w:r w:rsidRPr="00E541A7">
        <w:rPr>
          <w:rFonts w:ascii="Calibri" w:hAnsi="Calibri" w:cs="Calibri"/>
        </w:rPr>
        <w:t>ngôn</w:t>
      </w:r>
      <w:proofErr w:type="spellEnd"/>
      <w:r w:rsidRPr="00E541A7">
        <w:rPr>
          <w:rFonts w:ascii="Calibri" w:hAnsi="Calibri" w:cs="Calibri"/>
        </w:rPr>
        <w:t xml:space="preserve"> </w:t>
      </w:r>
      <w:proofErr w:type="spellStart"/>
      <w:r w:rsidRPr="00E541A7">
        <w:rPr>
          <w:rFonts w:ascii="Calibri" w:hAnsi="Calibri" w:cs="Calibri"/>
        </w:rPr>
        <w:t>ngữ</w:t>
      </w:r>
      <w:proofErr w:type="spellEnd"/>
      <w:r w:rsidRPr="00E541A7">
        <w:rPr>
          <w:rFonts w:ascii="Calibri" w:hAnsi="Calibri" w:cs="Calibri"/>
        </w:rPr>
        <w:t xml:space="preserve"> </w:t>
      </w:r>
      <w:proofErr w:type="spellStart"/>
      <w:r w:rsidRPr="00E541A7">
        <w:rPr>
          <w:rFonts w:ascii="Calibri" w:hAnsi="Calibri" w:cs="Calibri"/>
        </w:rPr>
        <w:t>khác</w:t>
      </w:r>
      <w:proofErr w:type="spellEnd"/>
      <w:r w:rsidRPr="00E541A7">
        <w:rPr>
          <w:rFonts w:ascii="Calibri" w:hAnsi="Calibri" w:cs="Calibri"/>
        </w:rPr>
        <w:t xml:space="preserve">, </w:t>
      </w:r>
      <w:proofErr w:type="spellStart"/>
      <w:r w:rsidRPr="00E541A7">
        <w:rPr>
          <w:rFonts w:ascii="Calibri" w:hAnsi="Calibri" w:cs="Calibri"/>
        </w:rPr>
        <w:t>hãy</w:t>
      </w:r>
      <w:proofErr w:type="spellEnd"/>
      <w:r w:rsidRPr="00E541A7">
        <w:rPr>
          <w:rFonts w:ascii="Calibri" w:hAnsi="Calibri" w:cs="Calibri"/>
        </w:rPr>
        <w:t xml:space="preserve"> </w:t>
      </w:r>
      <w:proofErr w:type="spellStart"/>
      <w:r w:rsidRPr="00E541A7">
        <w:rPr>
          <w:rFonts w:ascii="Calibri" w:hAnsi="Calibri" w:cs="Calibri"/>
        </w:rPr>
        <w:t>liên</w:t>
      </w:r>
      <w:proofErr w:type="spellEnd"/>
      <w:r w:rsidRPr="00E541A7">
        <w:rPr>
          <w:rFonts w:ascii="Calibri" w:hAnsi="Calibri" w:cs="Calibri"/>
        </w:rPr>
        <w:t xml:space="preserve"> </w:t>
      </w:r>
      <w:proofErr w:type="spellStart"/>
      <w:r w:rsidRPr="00E541A7">
        <w:rPr>
          <w:rFonts w:ascii="Calibri" w:hAnsi="Calibri" w:cs="Calibri"/>
        </w:rPr>
        <w:t>hệ</w:t>
      </w:r>
      <w:proofErr w:type="spellEnd"/>
      <w:r w:rsidRPr="00E541A7">
        <w:rPr>
          <w:rFonts w:ascii="Calibri" w:hAnsi="Calibri" w:cs="Calibri"/>
        </w:rPr>
        <w:t xml:space="preserve"> 806-378-6842.</w:t>
      </w:r>
    </w:p>
    <w:p w14:paraId="7147519E" w14:textId="77777777" w:rsidR="009D3F91" w:rsidRPr="000D3D41" w:rsidRDefault="009D3F91" w:rsidP="009D3F91">
      <w:pPr>
        <w:spacing w:after="0" w:line="240" w:lineRule="auto"/>
        <w:rPr>
          <w:rFonts w:cstheme="minorHAnsi"/>
        </w:rPr>
      </w:pPr>
    </w:p>
    <w:p w14:paraId="3A2FFBFC" w14:textId="77777777" w:rsidR="009D3F91" w:rsidRPr="009D3F91" w:rsidRDefault="009D3F91" w:rsidP="009D3F91">
      <w:pPr>
        <w:rPr>
          <w:rFonts w:ascii="Calibri" w:hAnsi="Calibri" w:cs="Calibri"/>
        </w:rPr>
      </w:pPr>
    </w:p>
    <w:sectPr w:rsidR="009D3F91" w:rsidRPr="009D3F91" w:rsidSect="00632942">
      <w:pgSz w:w="12240" w:h="20160" w:code="5"/>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082F1" w14:textId="77777777" w:rsidR="002C241D" w:rsidRDefault="002C241D" w:rsidP="00632942">
      <w:pPr>
        <w:spacing w:after="0" w:line="240" w:lineRule="auto"/>
      </w:pPr>
      <w:r>
        <w:separator/>
      </w:r>
    </w:p>
  </w:endnote>
  <w:endnote w:type="continuationSeparator" w:id="0">
    <w:p w14:paraId="18038870" w14:textId="77777777" w:rsidR="002C241D" w:rsidRDefault="002C241D" w:rsidP="00632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5935" w14:textId="77777777" w:rsidR="002C241D" w:rsidRDefault="002C241D" w:rsidP="00632942">
      <w:pPr>
        <w:spacing w:after="0" w:line="240" w:lineRule="auto"/>
      </w:pPr>
      <w:r>
        <w:separator/>
      </w:r>
    </w:p>
  </w:footnote>
  <w:footnote w:type="continuationSeparator" w:id="0">
    <w:p w14:paraId="345CB036" w14:textId="77777777" w:rsidR="002C241D" w:rsidRDefault="002C241D" w:rsidP="00632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4E75B4"/>
    <w:multiLevelType w:val="hybridMultilevel"/>
    <w:tmpl w:val="4B46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704CC0"/>
    <w:multiLevelType w:val="hybridMultilevel"/>
    <w:tmpl w:val="6CB4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9378896">
    <w:abstractNumId w:val="1"/>
  </w:num>
  <w:num w:numId="2" w16cid:durableId="1184784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E0"/>
    <w:rsid w:val="000A4A54"/>
    <w:rsid w:val="0015648D"/>
    <w:rsid w:val="002C241D"/>
    <w:rsid w:val="00326573"/>
    <w:rsid w:val="003E5993"/>
    <w:rsid w:val="00423DDC"/>
    <w:rsid w:val="00427038"/>
    <w:rsid w:val="00632942"/>
    <w:rsid w:val="006A2D70"/>
    <w:rsid w:val="007479F5"/>
    <w:rsid w:val="007D763A"/>
    <w:rsid w:val="00853863"/>
    <w:rsid w:val="00892BBF"/>
    <w:rsid w:val="008E51B7"/>
    <w:rsid w:val="00977FF2"/>
    <w:rsid w:val="009D3F91"/>
    <w:rsid w:val="00A552C9"/>
    <w:rsid w:val="00A7531C"/>
    <w:rsid w:val="00C2501A"/>
    <w:rsid w:val="00C5616F"/>
    <w:rsid w:val="00CB23AF"/>
    <w:rsid w:val="00CD6951"/>
    <w:rsid w:val="00DB47E0"/>
    <w:rsid w:val="00DD0DDB"/>
    <w:rsid w:val="00DD139E"/>
    <w:rsid w:val="00EC030F"/>
    <w:rsid w:val="00F44BC9"/>
    <w:rsid w:val="00F91725"/>
    <w:rsid w:val="00FF0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B5CCD"/>
  <w15:chartTrackingRefBased/>
  <w15:docId w15:val="{014F4033-4EF6-4A5D-88DA-D3A24296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7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7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7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7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7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7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7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7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7E0"/>
    <w:rPr>
      <w:rFonts w:eastAsiaTheme="majorEastAsia" w:cstheme="majorBidi"/>
      <w:color w:val="272727" w:themeColor="text1" w:themeTint="D8"/>
    </w:rPr>
  </w:style>
  <w:style w:type="paragraph" w:styleId="Title">
    <w:name w:val="Title"/>
    <w:basedOn w:val="Normal"/>
    <w:next w:val="Normal"/>
    <w:link w:val="TitleChar"/>
    <w:uiPriority w:val="10"/>
    <w:qFormat/>
    <w:rsid w:val="00DB4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7E0"/>
    <w:pPr>
      <w:spacing w:before="160"/>
      <w:jc w:val="center"/>
    </w:pPr>
    <w:rPr>
      <w:i/>
      <w:iCs/>
      <w:color w:val="404040" w:themeColor="text1" w:themeTint="BF"/>
    </w:rPr>
  </w:style>
  <w:style w:type="character" w:customStyle="1" w:styleId="QuoteChar">
    <w:name w:val="Quote Char"/>
    <w:basedOn w:val="DefaultParagraphFont"/>
    <w:link w:val="Quote"/>
    <w:uiPriority w:val="29"/>
    <w:rsid w:val="00DB47E0"/>
    <w:rPr>
      <w:i/>
      <w:iCs/>
      <w:color w:val="404040" w:themeColor="text1" w:themeTint="BF"/>
    </w:rPr>
  </w:style>
  <w:style w:type="paragraph" w:styleId="ListParagraph">
    <w:name w:val="List Paragraph"/>
    <w:basedOn w:val="Normal"/>
    <w:uiPriority w:val="34"/>
    <w:qFormat/>
    <w:rsid w:val="00DB47E0"/>
    <w:pPr>
      <w:ind w:left="720"/>
      <w:contextualSpacing/>
    </w:pPr>
  </w:style>
  <w:style w:type="character" w:styleId="IntenseEmphasis">
    <w:name w:val="Intense Emphasis"/>
    <w:basedOn w:val="DefaultParagraphFont"/>
    <w:uiPriority w:val="21"/>
    <w:qFormat/>
    <w:rsid w:val="00DB47E0"/>
    <w:rPr>
      <w:i/>
      <w:iCs/>
      <w:color w:val="0F4761" w:themeColor="accent1" w:themeShade="BF"/>
    </w:rPr>
  </w:style>
  <w:style w:type="paragraph" w:styleId="IntenseQuote">
    <w:name w:val="Intense Quote"/>
    <w:basedOn w:val="Normal"/>
    <w:next w:val="Normal"/>
    <w:link w:val="IntenseQuoteChar"/>
    <w:uiPriority w:val="30"/>
    <w:qFormat/>
    <w:rsid w:val="00DB4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7E0"/>
    <w:rPr>
      <w:i/>
      <w:iCs/>
      <w:color w:val="0F4761" w:themeColor="accent1" w:themeShade="BF"/>
    </w:rPr>
  </w:style>
  <w:style w:type="character" w:styleId="IntenseReference">
    <w:name w:val="Intense Reference"/>
    <w:basedOn w:val="DefaultParagraphFont"/>
    <w:uiPriority w:val="32"/>
    <w:qFormat/>
    <w:rsid w:val="00DB47E0"/>
    <w:rPr>
      <w:b/>
      <w:bCs/>
      <w:smallCaps/>
      <w:color w:val="0F4761" w:themeColor="accent1" w:themeShade="BF"/>
      <w:spacing w:val="5"/>
    </w:rPr>
  </w:style>
  <w:style w:type="paragraph" w:styleId="BodyText">
    <w:name w:val="Body Text"/>
    <w:basedOn w:val="Normal"/>
    <w:link w:val="BodyTextChar"/>
    <w:semiHidden/>
    <w:rsid w:val="00DB47E0"/>
    <w:pPr>
      <w:spacing w:after="0" w:line="240" w:lineRule="auto"/>
    </w:pPr>
    <w:rPr>
      <w:rFonts w:ascii="Times New Roman" w:eastAsia="Times New Roman" w:hAnsi="Times New Roman" w:cs="Times New Roman"/>
      <w:kern w:val="0"/>
      <w:szCs w:val="24"/>
      <w14:ligatures w14:val="none"/>
    </w:rPr>
  </w:style>
  <w:style w:type="character" w:customStyle="1" w:styleId="BodyTextChar">
    <w:name w:val="Body Text Char"/>
    <w:basedOn w:val="DefaultParagraphFont"/>
    <w:link w:val="BodyText"/>
    <w:semiHidden/>
    <w:rsid w:val="00DB47E0"/>
    <w:rPr>
      <w:rFonts w:ascii="Times New Roman" w:eastAsia="Times New Roman" w:hAnsi="Times New Roman" w:cs="Times New Roman"/>
      <w:kern w:val="0"/>
      <w:szCs w:val="24"/>
      <w14:ligatures w14:val="none"/>
    </w:rPr>
  </w:style>
  <w:style w:type="paragraph" w:styleId="Header">
    <w:name w:val="header"/>
    <w:basedOn w:val="Normal"/>
    <w:link w:val="HeaderChar"/>
    <w:uiPriority w:val="99"/>
    <w:unhideWhenUsed/>
    <w:rsid w:val="00632942"/>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632942"/>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32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942"/>
  </w:style>
  <w:style w:type="paragraph" w:styleId="Date">
    <w:name w:val="Date"/>
    <w:basedOn w:val="Normal"/>
    <w:next w:val="Normal"/>
    <w:link w:val="DateChar"/>
    <w:uiPriority w:val="10"/>
    <w:qFormat/>
    <w:rsid w:val="00CB23AF"/>
    <w:pPr>
      <w:spacing w:after="480" w:line="276" w:lineRule="auto"/>
      <w:ind w:left="173"/>
      <w:jc w:val="center"/>
    </w:pPr>
    <w:rPr>
      <w:rFonts w:eastAsia="Times New Roman" w:cs="Times New Roman"/>
      <w:kern w:val="0"/>
      <w:sz w:val="24"/>
      <w:szCs w:val="24"/>
      <w14:ligatures w14:val="none"/>
    </w:rPr>
  </w:style>
  <w:style w:type="character" w:customStyle="1" w:styleId="DateChar">
    <w:name w:val="Date Char"/>
    <w:basedOn w:val="DefaultParagraphFont"/>
    <w:link w:val="Date"/>
    <w:uiPriority w:val="10"/>
    <w:rsid w:val="00CB23AF"/>
    <w:rPr>
      <w:rFonts w:eastAsia="Times New Roman" w:cs="Times New Roman"/>
      <w:kern w:val="0"/>
      <w:sz w:val="24"/>
      <w:szCs w:val="24"/>
      <w14:ligatures w14:val="none"/>
    </w:rPr>
  </w:style>
  <w:style w:type="character" w:styleId="Hyperlink">
    <w:name w:val="Hyperlink"/>
    <w:basedOn w:val="DefaultParagraphFont"/>
    <w:uiPriority w:val="99"/>
    <w:unhideWhenUsed/>
    <w:rsid w:val="00CB23AF"/>
    <w:rPr>
      <w:rFonts w:ascii="Times New Roman" w:hAnsi="Times New Roman" w:cs="Times New Roman"/>
      <w:color w:val="467886" w:themeColor="hyperlink"/>
      <w:u w:val="single"/>
    </w:rPr>
  </w:style>
  <w:style w:type="character" w:styleId="UnresolvedMention">
    <w:name w:val="Unresolved Mention"/>
    <w:basedOn w:val="DefaultParagraphFont"/>
    <w:uiPriority w:val="99"/>
    <w:semiHidden/>
    <w:unhideWhenUsed/>
    <w:rsid w:val="009D3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724126">
      <w:bodyDiv w:val="1"/>
      <w:marLeft w:val="0"/>
      <w:marRight w:val="0"/>
      <w:marTop w:val="0"/>
      <w:marBottom w:val="0"/>
      <w:divBdr>
        <w:top w:val="none" w:sz="0" w:space="0" w:color="auto"/>
        <w:left w:val="none" w:sz="0" w:space="0" w:color="auto"/>
        <w:bottom w:val="none" w:sz="0" w:space="0" w:color="auto"/>
        <w:right w:val="none" w:sz="0" w:space="0" w:color="auto"/>
      </w:divBdr>
    </w:div>
    <w:div w:id="94589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quigley@amarillo.gov" TargetMode="External"/><Relationship Id="rId3" Type="http://schemas.openxmlformats.org/officeDocument/2006/relationships/settings" Target="settings.xml"/><Relationship Id="rId7" Type="http://schemas.openxmlformats.org/officeDocument/2006/relationships/hyperlink" Target="mailto:brianna.mills@amarill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marillo.gov/amarillo-city-tran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657</Words>
  <Characters>3751</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Brianna</dc:creator>
  <cp:keywords/>
  <dc:description/>
  <cp:lastModifiedBy>Mills, Brianna</cp:lastModifiedBy>
  <cp:revision>8</cp:revision>
  <dcterms:created xsi:type="dcterms:W3CDTF">2025-09-03T17:06:00Z</dcterms:created>
  <dcterms:modified xsi:type="dcterms:W3CDTF">2026-08-25T19:32:00Z</dcterms:modified>
</cp:coreProperties>
</file>