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D733" w14:textId="77777777" w:rsidR="002A395D" w:rsidRDefault="002A395D" w:rsidP="006E386C">
      <w:pPr>
        <w:pStyle w:val="Heading5"/>
        <w:jc w:val="center"/>
        <w:rPr>
          <w:rFonts w:ascii="Calibri" w:eastAsia="MS Mincho" w:hAnsi="Calibri" w:cs="Times New Roman"/>
          <w:caps/>
          <w:color w:val="000000" w:themeColor="text1"/>
          <w:spacing w:val="10"/>
          <w:sz w:val="22"/>
          <w:szCs w:val="22"/>
        </w:rPr>
      </w:pPr>
    </w:p>
    <w:p w14:paraId="090E14C0" w14:textId="379A67EC" w:rsidR="008902E0" w:rsidRPr="00F45D6E" w:rsidRDefault="008902E0" w:rsidP="008902E0">
      <w:pPr>
        <w:spacing w:line="276" w:lineRule="auto"/>
        <w:jc w:val="center"/>
        <w:rPr>
          <w:rFonts w:ascii="Aptos Display" w:eastAsia="MS Mincho" w:hAnsi="Aptos Display" w:cs="Times New Roman"/>
          <w:b/>
          <w:bCs/>
          <w:caps/>
          <w:color w:val="000000" w:themeColor="text1"/>
          <w:spacing w:val="10"/>
          <w:sz w:val="28"/>
          <w:szCs w:val="28"/>
          <w:lang w:eastAsia="en-US"/>
        </w:rPr>
      </w:pPr>
      <w:r w:rsidRPr="00F45D6E">
        <w:rPr>
          <w:rFonts w:ascii="Aptos Display" w:eastAsia="MS Mincho" w:hAnsi="Aptos Display" w:cs="Times New Roman"/>
          <w:caps/>
          <w:color w:val="000000" w:themeColor="text1"/>
          <w:spacing w:val="10"/>
          <w:sz w:val="28"/>
          <w:szCs w:val="28"/>
          <w:lang w:eastAsia="en-US"/>
        </w:rPr>
        <w:t xml:space="preserve">FY </w:t>
      </w:r>
      <w:r w:rsidR="00FC7B4A">
        <w:rPr>
          <w:rFonts w:ascii="Aptos Display" w:eastAsia="MS Mincho" w:hAnsi="Aptos Display" w:cs="Times New Roman"/>
          <w:caps/>
          <w:color w:val="000000" w:themeColor="text1"/>
          <w:spacing w:val="10"/>
          <w:sz w:val="28"/>
          <w:szCs w:val="28"/>
          <w:lang w:eastAsia="en-US"/>
        </w:rPr>
        <w:t>2026-2027</w:t>
      </w:r>
      <w:r w:rsidRPr="00F45D6E">
        <w:rPr>
          <w:rFonts w:ascii="Aptos Display" w:eastAsia="MS Mincho" w:hAnsi="Aptos Display" w:cs="Times New Roman"/>
          <w:caps/>
          <w:color w:val="000000" w:themeColor="text1"/>
          <w:spacing w:val="10"/>
          <w:sz w:val="28"/>
          <w:szCs w:val="28"/>
          <w:lang w:eastAsia="en-US"/>
        </w:rPr>
        <w:t xml:space="preserve"> CoC Program Competition NOFO Scoring, Ranking and Selection</w:t>
      </w:r>
      <w:r w:rsidRPr="00F45D6E">
        <w:rPr>
          <w:rFonts w:ascii="Aptos Display" w:eastAsia="MS Mincho" w:hAnsi="Aptos Display" w:cs="Times New Roman"/>
          <w:b/>
          <w:bCs/>
          <w:caps/>
          <w:color w:val="000000" w:themeColor="text1"/>
          <w:spacing w:val="10"/>
          <w:sz w:val="28"/>
          <w:szCs w:val="28"/>
          <w:lang w:eastAsia="en-US"/>
        </w:rPr>
        <w:t xml:space="preserve"> </w:t>
      </w:r>
    </w:p>
    <w:p w14:paraId="37B68457" w14:textId="36C13E9D" w:rsidR="006E386C" w:rsidRPr="009E3B53" w:rsidRDefault="006E386C" w:rsidP="006E386C">
      <w:pPr>
        <w:spacing w:line="276" w:lineRule="auto"/>
        <w:jc w:val="center"/>
        <w:rPr>
          <w:rFonts w:ascii="Helvetica Neue UltraLight" w:eastAsia="MS Mincho" w:hAnsi="Helvetica Neue UltraLight" w:cs="Times New Roman"/>
          <w:b/>
          <w:bCs/>
          <w:caps/>
          <w:color w:val="000000" w:themeColor="text1"/>
          <w:spacing w:val="10"/>
          <w:kern w:val="28"/>
          <w:lang w:eastAsia="en-US"/>
        </w:rPr>
      </w:pPr>
      <w:r>
        <w:rPr>
          <w:rFonts w:ascii="Helvetica Neue UltraLight" w:eastAsia="MS Mincho" w:hAnsi="Helvetica Neue UltraLight" w:cs="Times New Roman"/>
          <w:b/>
          <w:bCs/>
          <w:caps/>
          <w:color w:val="000000" w:themeColor="text1"/>
          <w:spacing w:val="10"/>
          <w:kern w:val="28"/>
          <w:lang w:eastAsia="en-US"/>
        </w:rPr>
        <w:t>202</w:t>
      </w:r>
      <w:r w:rsidR="00FC7B4A">
        <w:rPr>
          <w:rFonts w:ascii="Helvetica Neue UltraLight" w:eastAsia="MS Mincho" w:hAnsi="Helvetica Neue UltraLight" w:cs="Times New Roman"/>
          <w:b/>
          <w:bCs/>
          <w:caps/>
          <w:color w:val="000000" w:themeColor="text1"/>
          <w:spacing w:val="10"/>
          <w:kern w:val="28"/>
          <w:lang w:eastAsia="en-US"/>
        </w:rPr>
        <w:t>6</w:t>
      </w:r>
      <w:r w:rsidRPr="009E3B53">
        <w:rPr>
          <w:rFonts w:ascii="Helvetica Neue UltraLight" w:eastAsia="MS Mincho" w:hAnsi="Helvetica Neue UltraLight" w:cs="Times New Roman"/>
          <w:b/>
          <w:bCs/>
          <w:caps/>
          <w:color w:val="000000" w:themeColor="text1"/>
          <w:spacing w:val="10"/>
          <w:kern w:val="28"/>
          <w:lang w:eastAsia="en-US"/>
        </w:rPr>
        <w:t xml:space="preserve"> </w:t>
      </w:r>
      <w:r w:rsidRPr="002A3D1A">
        <w:rPr>
          <w:rFonts w:ascii="Helvetica Neue UltraLight" w:eastAsia="MS Mincho" w:hAnsi="Helvetica Neue UltraLight" w:cs="Times New Roman"/>
          <w:b/>
          <w:bCs/>
          <w:caps/>
          <w:color w:val="000000" w:themeColor="text1"/>
          <w:spacing w:val="10"/>
          <w:kern w:val="28"/>
          <w:lang w:eastAsia="en-US"/>
        </w:rPr>
        <w:t>NEW</w:t>
      </w:r>
      <w:r>
        <w:rPr>
          <w:rFonts w:ascii="Helvetica Neue UltraLight" w:eastAsia="MS Mincho" w:hAnsi="Helvetica Neue UltraLight" w:cs="Times New Roman"/>
          <w:b/>
          <w:bCs/>
          <w:caps/>
          <w:color w:val="000000" w:themeColor="text1"/>
          <w:spacing w:val="10"/>
          <w:kern w:val="28"/>
          <w:lang w:eastAsia="en-US"/>
        </w:rPr>
        <w:t xml:space="preserve"> </w:t>
      </w:r>
      <w:r w:rsidR="005F23E9">
        <w:rPr>
          <w:rFonts w:ascii="Helvetica Neue UltraLight" w:eastAsia="MS Mincho" w:hAnsi="Helvetica Neue UltraLight" w:cs="Times New Roman"/>
          <w:b/>
          <w:bCs/>
          <w:caps/>
          <w:color w:val="000000" w:themeColor="text1"/>
          <w:spacing w:val="10"/>
          <w:kern w:val="28"/>
          <w:lang w:eastAsia="en-US"/>
        </w:rPr>
        <w:t>Supportive Serivces Only (</w:t>
      </w:r>
      <w:r>
        <w:rPr>
          <w:rFonts w:ascii="Helvetica Neue UltraLight" w:eastAsia="MS Mincho" w:hAnsi="Helvetica Neue UltraLight" w:cs="Times New Roman"/>
          <w:b/>
          <w:bCs/>
          <w:caps/>
          <w:color w:val="000000" w:themeColor="text1"/>
          <w:spacing w:val="10"/>
          <w:kern w:val="28"/>
          <w:lang w:eastAsia="en-US"/>
        </w:rPr>
        <w:t>SSO</w:t>
      </w:r>
      <w:r w:rsidR="00704036">
        <w:rPr>
          <w:rFonts w:ascii="Helvetica Neue UltraLight" w:eastAsia="MS Mincho" w:hAnsi="Helvetica Neue UltraLight" w:cs="Times New Roman"/>
          <w:b/>
          <w:bCs/>
          <w:caps/>
          <w:color w:val="000000" w:themeColor="text1"/>
          <w:spacing w:val="10"/>
          <w:kern w:val="28"/>
          <w:lang w:eastAsia="en-US"/>
        </w:rPr>
        <w:t>-SO and SSO-CE</w:t>
      </w:r>
      <w:r w:rsidR="005F23E9">
        <w:rPr>
          <w:rFonts w:ascii="Helvetica Neue UltraLight" w:eastAsia="MS Mincho" w:hAnsi="Helvetica Neue UltraLight" w:cs="Times New Roman"/>
          <w:b/>
          <w:bCs/>
          <w:caps/>
          <w:color w:val="000000" w:themeColor="text1"/>
          <w:spacing w:val="10"/>
          <w:kern w:val="28"/>
          <w:lang w:eastAsia="en-US"/>
        </w:rPr>
        <w:t>)</w:t>
      </w:r>
      <w:r w:rsidRPr="009E3B53">
        <w:rPr>
          <w:rFonts w:ascii="Helvetica Neue UltraLight" w:eastAsia="MS Mincho" w:hAnsi="Helvetica Neue UltraLight" w:cs="Times New Roman"/>
          <w:b/>
          <w:bCs/>
          <w:caps/>
          <w:color w:val="000000" w:themeColor="text1"/>
          <w:spacing w:val="10"/>
          <w:kern w:val="28"/>
          <w:lang w:eastAsia="en-US"/>
        </w:rPr>
        <w:t xml:space="preserve"> PROJECT SCORING TOOL</w:t>
      </w:r>
    </w:p>
    <w:p w14:paraId="6FFFBF51" w14:textId="77777777" w:rsidR="006E386C" w:rsidRPr="002A3D1A" w:rsidRDefault="006E386C" w:rsidP="006E386C">
      <w:pPr>
        <w:ind w:left="720" w:hanging="720"/>
        <w:jc w:val="center"/>
        <w:rPr>
          <w:rFonts w:asciiTheme="majorHAnsi" w:hAnsiTheme="majorHAnsi"/>
          <w:color w:val="000000" w:themeColor="text1"/>
          <w:sz w:val="16"/>
          <w:szCs w:val="16"/>
        </w:rPr>
      </w:pPr>
    </w:p>
    <w:p w14:paraId="415B6BBB" w14:textId="77777777" w:rsidR="006E386C" w:rsidRPr="002A3D1A" w:rsidRDefault="006E386C" w:rsidP="006E386C">
      <w:pPr>
        <w:jc w:val="center"/>
        <w:rPr>
          <w:rFonts w:asciiTheme="majorHAnsi" w:hAnsiTheme="majorHAnsi"/>
          <w:b/>
          <w:color w:val="000000" w:themeColor="text1"/>
          <w:sz w:val="28"/>
          <w:szCs w:val="28"/>
        </w:rPr>
      </w:pPr>
      <w:r w:rsidRPr="002A3D1A">
        <w:rPr>
          <w:rFonts w:asciiTheme="majorHAnsi" w:hAnsiTheme="majorHAnsi"/>
          <w:b/>
          <w:color w:val="000000" w:themeColor="text1"/>
          <w:sz w:val="28"/>
          <w:szCs w:val="28"/>
        </w:rPr>
        <w:t>THRESHOLD CRITERIA</w:t>
      </w:r>
    </w:p>
    <w:p w14:paraId="6B40AE96" w14:textId="6E5F9AE0" w:rsidR="006E386C" w:rsidRDefault="006E386C" w:rsidP="006E386C">
      <w:pPr>
        <w:ind w:left="-450"/>
        <w:jc w:val="center"/>
        <w:rPr>
          <w:rFonts w:asciiTheme="majorHAnsi" w:hAnsiTheme="majorHAnsi"/>
          <w:b/>
          <w:color w:val="000000" w:themeColor="text1"/>
        </w:rPr>
      </w:pPr>
      <w:r w:rsidRPr="002A3D1A">
        <w:rPr>
          <w:rFonts w:asciiTheme="majorHAnsi" w:hAnsiTheme="majorHAnsi"/>
          <w:b/>
          <w:color w:val="000000" w:themeColor="text1"/>
        </w:rPr>
        <w:t xml:space="preserve"> Required but not scored.  If “no” for any threshold criteria, the project is ineligible.</w:t>
      </w:r>
    </w:p>
    <w:p w14:paraId="058416E7" w14:textId="77777777" w:rsidR="0058165C" w:rsidRDefault="0058165C" w:rsidP="0058165C">
      <w:pPr>
        <w:rPr>
          <w:rFonts w:ascii="Calibri" w:hAnsi="Calibri" w:cs="Calibri"/>
          <w:b/>
          <w:bCs/>
        </w:rPr>
      </w:pPr>
      <w:bookmarkStart w:id="0" w:name="_Hlk215574621"/>
    </w:p>
    <w:p w14:paraId="32DEE7E0" w14:textId="173046BD" w:rsidR="0058165C" w:rsidRPr="0058165C" w:rsidRDefault="0058165C" w:rsidP="0058165C">
      <w:pPr>
        <w:rPr>
          <w:rFonts w:ascii="Calibri" w:hAnsi="Calibri" w:cs="Calibri"/>
          <w:sz w:val="22"/>
          <w:szCs w:val="22"/>
        </w:rPr>
      </w:pPr>
      <w:r w:rsidRPr="0058165C">
        <w:rPr>
          <w:rFonts w:ascii="Calibri" w:hAnsi="Calibri" w:cs="Calibri"/>
          <w:b/>
          <w:bCs/>
          <w:sz w:val="22"/>
          <w:szCs w:val="22"/>
        </w:rPr>
        <w:t>Federal Threshold Criteria</w:t>
      </w:r>
      <w:r w:rsidRPr="0058165C">
        <w:rPr>
          <w:rFonts w:ascii="Calibri" w:hAnsi="Calibri" w:cs="Calibri"/>
          <w:sz w:val="22"/>
          <w:szCs w:val="22"/>
        </w:rPr>
        <w:t>: In addition to the criteria listed below, agencies must provide proof of the following: Active SAM</w:t>
      </w:r>
      <w:r w:rsidR="00003F0D">
        <w:rPr>
          <w:rFonts w:ascii="Calibri" w:hAnsi="Calibri" w:cs="Calibri"/>
          <w:sz w:val="22"/>
          <w:szCs w:val="22"/>
        </w:rPr>
        <w:t>.gov</w:t>
      </w:r>
      <w:r w:rsidRPr="0058165C">
        <w:rPr>
          <w:rFonts w:ascii="Calibri" w:hAnsi="Calibri" w:cs="Calibri"/>
          <w:sz w:val="22"/>
          <w:szCs w:val="22"/>
        </w:rPr>
        <w:t xml:space="preserve"> registration; Valid UEI Number; Nonprofit documentation; Not disbarred and otherwise federally qualified; Financial capacity and sufficient financial management system; and Code of Conduct on file with HUD.</w:t>
      </w:r>
    </w:p>
    <w:p w14:paraId="58677E22" w14:textId="77777777" w:rsidR="0058165C" w:rsidRPr="0058165C" w:rsidRDefault="0058165C" w:rsidP="0058165C">
      <w:pPr>
        <w:rPr>
          <w:rFonts w:ascii="Calibri" w:eastAsia="Times New Roman" w:hAnsi="Calibri" w:cs="Calibri"/>
          <w:b/>
          <w:bCs/>
          <w:color w:val="000000"/>
          <w:sz w:val="22"/>
          <w:szCs w:val="22"/>
        </w:rPr>
      </w:pPr>
    </w:p>
    <w:p w14:paraId="2C723DA4" w14:textId="28B59024" w:rsidR="0058165C" w:rsidRPr="0058165C" w:rsidRDefault="0058165C" w:rsidP="0058165C">
      <w:pPr>
        <w:rPr>
          <w:rFonts w:ascii="Calibri" w:eastAsia="Times New Roman" w:hAnsi="Calibri" w:cs="Calibri"/>
          <w:color w:val="000000"/>
          <w:sz w:val="22"/>
          <w:szCs w:val="22"/>
        </w:rPr>
      </w:pPr>
      <w:r w:rsidRPr="0058165C">
        <w:rPr>
          <w:rFonts w:ascii="Calibri" w:eastAsia="Times New Roman" w:hAnsi="Calibri" w:cs="Calibri"/>
          <w:b/>
          <w:bCs/>
          <w:color w:val="000000"/>
          <w:sz w:val="22"/>
          <w:szCs w:val="22"/>
        </w:rPr>
        <w:t xml:space="preserve">CoC Threshold Criteria: </w:t>
      </w:r>
      <w:r w:rsidRPr="0058165C">
        <w:rPr>
          <w:rFonts w:ascii="Calibri" w:eastAsia="Times New Roman" w:hAnsi="Calibri" w:cs="Calibri"/>
          <w:color w:val="000000"/>
          <w:sz w:val="22"/>
          <w:szCs w:val="22"/>
        </w:rPr>
        <w:t>Include participation in the Homeless Management Information System (HMIS); use of qualified housing types; implementation of a housing with supportive services; documentation of the required minimum match; and policies that ensure non-discriminatory access to services for all participants.</w:t>
      </w:r>
    </w:p>
    <w:bookmarkEnd w:id="0"/>
    <w:p w14:paraId="49B8903E" w14:textId="77777777" w:rsidR="0058165C" w:rsidRDefault="0058165C" w:rsidP="006E386C">
      <w:pPr>
        <w:ind w:left="-450"/>
        <w:jc w:val="center"/>
        <w:rPr>
          <w:rFonts w:asciiTheme="majorHAnsi" w:hAnsiTheme="majorHAnsi"/>
          <w:b/>
          <w:color w:val="000000" w:themeColor="text1"/>
        </w:rPr>
      </w:pPr>
    </w:p>
    <w:tbl>
      <w:tblPr>
        <w:tblpPr w:leftFromText="187" w:rightFromText="187" w:vertAnchor="text" w:horzAnchor="page" w:tblpX="958" w:tblpY="85"/>
        <w:tblOverlap w:val="never"/>
        <w:tblW w:w="106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84"/>
        <w:gridCol w:w="1311"/>
      </w:tblGrid>
      <w:tr w:rsidR="0058165C" w:rsidRPr="002A3D1A" w14:paraId="0A480404" w14:textId="77777777" w:rsidTr="0058165C">
        <w:trPr>
          <w:trHeight w:val="619"/>
          <w:tblHeader/>
        </w:trPr>
        <w:tc>
          <w:tcPr>
            <w:tcW w:w="9384" w:type="dxa"/>
          </w:tcPr>
          <w:p w14:paraId="321F4592" w14:textId="1CACB557" w:rsidR="0058165C" w:rsidRPr="002A3D1A" w:rsidRDefault="0058165C" w:rsidP="0058165C">
            <w:pPr>
              <w:keepNext/>
              <w:rPr>
                <w:rFonts w:asciiTheme="majorHAnsi" w:hAnsiTheme="majorHAnsi"/>
                <w:b/>
                <w:color w:val="000000" w:themeColor="text1"/>
              </w:rPr>
            </w:pPr>
            <w:r>
              <w:rPr>
                <w:rFonts w:asciiTheme="majorHAnsi" w:hAnsiTheme="majorHAnsi"/>
                <w:b/>
                <w:color w:val="000000" w:themeColor="text1"/>
              </w:rPr>
              <w:t xml:space="preserve">Threshold </w:t>
            </w:r>
            <w:r w:rsidRPr="002A3D1A">
              <w:rPr>
                <w:rFonts w:asciiTheme="majorHAnsi" w:hAnsiTheme="majorHAnsi"/>
                <w:b/>
                <w:color w:val="000000" w:themeColor="text1"/>
              </w:rPr>
              <w:t>Item</w:t>
            </w:r>
          </w:p>
        </w:tc>
        <w:tc>
          <w:tcPr>
            <w:tcW w:w="1311" w:type="dxa"/>
          </w:tcPr>
          <w:p w14:paraId="74BCCE6C" w14:textId="222D26A8" w:rsidR="0058165C" w:rsidRPr="002A3D1A" w:rsidRDefault="0058165C" w:rsidP="0058165C">
            <w:pPr>
              <w:keepNext/>
              <w:jc w:val="center"/>
              <w:rPr>
                <w:rFonts w:asciiTheme="majorHAnsi" w:eastAsiaTheme="majorEastAsia" w:hAnsiTheme="majorHAnsi" w:cstheme="majorBidi"/>
                <w:b/>
                <w:bCs/>
                <w:color w:val="000000" w:themeColor="text1"/>
                <w:sz w:val="26"/>
                <w:szCs w:val="26"/>
              </w:rPr>
            </w:pPr>
            <w:r>
              <w:rPr>
                <w:rFonts w:asciiTheme="majorHAnsi" w:hAnsiTheme="majorHAnsi"/>
                <w:b/>
                <w:color w:val="000000" w:themeColor="text1"/>
              </w:rPr>
              <w:t>Yes/No</w:t>
            </w:r>
          </w:p>
        </w:tc>
      </w:tr>
      <w:tr w:rsidR="0058165C" w:rsidRPr="002A3D1A" w14:paraId="4A7AE2EF" w14:textId="77777777" w:rsidTr="0058165C">
        <w:tc>
          <w:tcPr>
            <w:tcW w:w="9384" w:type="dxa"/>
          </w:tcPr>
          <w:p w14:paraId="07CECDD2" w14:textId="77777777" w:rsidR="0058165C" w:rsidRPr="002A3D1A" w:rsidRDefault="0058165C" w:rsidP="0058165C">
            <w:pPr>
              <w:rPr>
                <w:rFonts w:asciiTheme="majorHAnsi" w:hAnsiTheme="majorHAnsi"/>
                <w:color w:val="000000" w:themeColor="text1"/>
              </w:rPr>
            </w:pPr>
            <w:r w:rsidRPr="002A3D1A">
              <w:rPr>
                <w:rFonts w:asciiTheme="majorHAnsi" w:hAnsiTheme="majorHAnsi"/>
                <w:b/>
                <w:color w:val="000000" w:themeColor="text1"/>
              </w:rPr>
              <w:t xml:space="preserve">HMIS Implementation: </w:t>
            </w:r>
            <w:r w:rsidRPr="0040378C">
              <w:rPr>
                <w:rFonts w:asciiTheme="majorHAnsi" w:hAnsiTheme="majorHAnsi"/>
                <w:color w:val="000000" w:themeColor="text1"/>
                <w:sz w:val="20"/>
                <w:szCs w:val="20"/>
              </w:rPr>
              <w:t>Projects that do not participate, or have not agreed to participate, are not eligible for funding, unless it is a victim-service agency</w:t>
            </w:r>
            <w:r>
              <w:rPr>
                <w:rFonts w:asciiTheme="majorHAnsi" w:hAnsiTheme="majorHAnsi"/>
                <w:color w:val="000000" w:themeColor="text1"/>
                <w:sz w:val="20"/>
                <w:szCs w:val="20"/>
              </w:rPr>
              <w:t xml:space="preserve"> utilizing a comparable database</w:t>
            </w:r>
            <w:r w:rsidRPr="0040378C">
              <w:rPr>
                <w:rFonts w:asciiTheme="majorHAnsi" w:hAnsiTheme="majorHAnsi"/>
                <w:color w:val="000000" w:themeColor="text1"/>
                <w:sz w:val="20"/>
                <w:szCs w:val="20"/>
              </w:rPr>
              <w:t>.</w:t>
            </w:r>
            <w:r w:rsidRPr="002A3D1A">
              <w:rPr>
                <w:rFonts w:asciiTheme="majorHAnsi" w:hAnsiTheme="majorHAnsi"/>
                <w:b/>
                <w:color w:val="000000" w:themeColor="text1"/>
                <w:sz w:val="20"/>
                <w:szCs w:val="20"/>
              </w:rPr>
              <w:t xml:space="preserve">  </w:t>
            </w:r>
            <w:r w:rsidRPr="002A3D1A">
              <w:rPr>
                <w:rFonts w:asciiTheme="majorHAnsi" w:hAnsiTheme="majorHAnsi"/>
                <w:bCs/>
                <w:color w:val="000000" w:themeColor="text1"/>
                <w:sz w:val="20"/>
                <w:szCs w:val="20"/>
              </w:rPr>
              <w:t xml:space="preserve">Project has agreed to participate in the </w:t>
            </w:r>
            <w:r>
              <w:rPr>
                <w:rFonts w:asciiTheme="majorHAnsi" w:hAnsiTheme="majorHAnsi"/>
                <w:bCs/>
                <w:color w:val="000000" w:themeColor="text1"/>
                <w:sz w:val="20"/>
                <w:szCs w:val="20"/>
              </w:rPr>
              <w:t xml:space="preserve">local HMIS. </w:t>
            </w:r>
          </w:p>
        </w:tc>
        <w:tc>
          <w:tcPr>
            <w:tcW w:w="1311" w:type="dxa"/>
          </w:tcPr>
          <w:p w14:paraId="23BAA5E4" w14:textId="34649AD9" w:rsidR="0058165C" w:rsidRPr="0058165C" w:rsidRDefault="0058165C" w:rsidP="0058165C">
            <w:pPr>
              <w:keepNext/>
              <w:spacing w:before="20" w:after="20"/>
              <w:jc w:val="center"/>
              <w:rPr>
                <w:rFonts w:asciiTheme="majorHAnsi" w:hAnsiTheme="majorHAnsi"/>
                <w:bCs/>
                <w:color w:val="000000" w:themeColor="text1"/>
                <w:sz w:val="22"/>
                <w:szCs w:val="22"/>
              </w:rPr>
            </w:pPr>
            <w:r w:rsidRPr="0058165C">
              <w:rPr>
                <w:rFonts w:asciiTheme="majorHAnsi" w:hAnsiTheme="majorHAnsi"/>
                <w:bCs/>
                <w:color w:val="000000" w:themeColor="text1"/>
                <w:sz w:val="22"/>
                <w:szCs w:val="22"/>
              </w:rPr>
              <w:t>Yes/No</w:t>
            </w:r>
          </w:p>
        </w:tc>
      </w:tr>
      <w:tr w:rsidR="0031586E" w:rsidRPr="002A3D1A" w14:paraId="5AD6415A" w14:textId="77777777" w:rsidTr="0058165C">
        <w:tc>
          <w:tcPr>
            <w:tcW w:w="9384" w:type="dxa"/>
          </w:tcPr>
          <w:p w14:paraId="188309C1" w14:textId="7576F231" w:rsidR="0031586E" w:rsidRDefault="0031586E" w:rsidP="0031586E">
            <w:pPr>
              <w:rPr>
                <w:rFonts w:asciiTheme="majorHAnsi" w:hAnsiTheme="majorHAnsi"/>
                <w:b/>
                <w:color w:val="000000" w:themeColor="text1"/>
              </w:rPr>
            </w:pPr>
            <w:r w:rsidRPr="00EE1EF1">
              <w:rPr>
                <w:rFonts w:ascii="Aptos Display" w:hAnsi="Aptos Display"/>
                <w:b/>
                <w:color w:val="000000" w:themeColor="text1"/>
              </w:rPr>
              <w:t>Coordinated Entry</w:t>
            </w:r>
            <w:r w:rsidRPr="00EE1EF1">
              <w:rPr>
                <w:rFonts w:ascii="Aptos Display" w:hAnsi="Aptos Display"/>
                <w:color w:val="000000" w:themeColor="text1"/>
              </w:rPr>
              <w:t xml:space="preserve">: </w:t>
            </w:r>
            <w:r w:rsidRPr="00EE1EF1">
              <w:rPr>
                <w:rFonts w:ascii="Aptos Display" w:hAnsi="Aptos Display"/>
                <w:bCs/>
                <w:color w:val="000000" w:themeColor="text1"/>
                <w:sz w:val="20"/>
              </w:rPr>
              <w:t xml:space="preserve">Projects that have not agreed to participate in Coordinated </w:t>
            </w:r>
            <w:r w:rsidRPr="00191E93">
              <w:rPr>
                <w:rFonts w:ascii="Aptos Display" w:hAnsi="Aptos Display"/>
                <w:bCs/>
                <w:color w:val="000000" w:themeColor="text1"/>
                <w:sz w:val="20"/>
              </w:rPr>
              <w:t>Entry, when it is available for the program type, are not eligible for funding. Victim-service agencies</w:t>
            </w:r>
            <w:r w:rsidRPr="00EE1EF1">
              <w:rPr>
                <w:rFonts w:ascii="Aptos Display" w:hAnsi="Aptos Display"/>
                <w:bCs/>
                <w:color w:val="000000" w:themeColor="text1"/>
                <w:sz w:val="20"/>
              </w:rPr>
              <w:t xml:space="preserve"> or those serving survivors of domestic violence shall participate with Coordinated Entry while protecting client data and safety to ensure fair and equal access to the coordinated entry process and housing and services opportunities.</w:t>
            </w:r>
          </w:p>
        </w:tc>
        <w:tc>
          <w:tcPr>
            <w:tcW w:w="1311" w:type="dxa"/>
          </w:tcPr>
          <w:p w14:paraId="7619E795" w14:textId="6F363291" w:rsidR="0031586E" w:rsidRPr="0058165C" w:rsidRDefault="0031586E" w:rsidP="0031586E">
            <w:pPr>
              <w:keepNext/>
              <w:spacing w:before="20" w:after="20"/>
              <w:jc w:val="center"/>
              <w:rPr>
                <w:rFonts w:asciiTheme="majorHAnsi" w:hAnsiTheme="majorHAnsi"/>
                <w:bCs/>
                <w:color w:val="000000" w:themeColor="text1"/>
                <w:sz w:val="22"/>
                <w:szCs w:val="22"/>
              </w:rPr>
            </w:pPr>
            <w:r w:rsidRPr="00EE1EF1">
              <w:rPr>
                <w:rFonts w:ascii="Aptos Display" w:hAnsi="Aptos Display"/>
                <w:bCs/>
                <w:color w:val="000000" w:themeColor="text1"/>
                <w:sz w:val="22"/>
                <w:szCs w:val="22"/>
              </w:rPr>
              <w:t>Yes/No</w:t>
            </w:r>
          </w:p>
        </w:tc>
      </w:tr>
      <w:tr w:rsidR="0058165C" w:rsidRPr="002A3D1A" w14:paraId="21EC4D40" w14:textId="77777777" w:rsidTr="0058165C">
        <w:tc>
          <w:tcPr>
            <w:tcW w:w="9384" w:type="dxa"/>
          </w:tcPr>
          <w:p w14:paraId="6760D31F" w14:textId="77777777" w:rsidR="0058165C" w:rsidRPr="002A3D1A" w:rsidRDefault="0058165C" w:rsidP="0058165C">
            <w:pPr>
              <w:rPr>
                <w:rFonts w:asciiTheme="majorHAnsi" w:hAnsiTheme="majorHAnsi"/>
                <w:b/>
                <w:color w:val="000000" w:themeColor="text1"/>
                <w:sz w:val="28"/>
                <w:szCs w:val="28"/>
              </w:rPr>
            </w:pPr>
            <w:r>
              <w:rPr>
                <w:rFonts w:asciiTheme="majorHAnsi" w:hAnsiTheme="majorHAnsi"/>
                <w:b/>
                <w:color w:val="000000" w:themeColor="text1"/>
              </w:rPr>
              <w:t>Reporting</w:t>
            </w:r>
            <w:r w:rsidRPr="002A3D1A">
              <w:rPr>
                <w:rFonts w:asciiTheme="majorHAnsi" w:hAnsiTheme="majorHAnsi"/>
                <w:color w:val="000000" w:themeColor="text1"/>
              </w:rPr>
              <w:t xml:space="preserve">: </w:t>
            </w:r>
            <w:r>
              <w:rPr>
                <w:rFonts w:asciiTheme="majorHAnsi" w:hAnsiTheme="majorHAnsi"/>
                <w:bCs/>
                <w:color w:val="000000" w:themeColor="text1"/>
                <w:sz w:val="20"/>
              </w:rPr>
              <w:t xml:space="preserve">Projects must abide by all reporting requirements, including conducting an annual assessment of the service needs of program participants. </w:t>
            </w:r>
          </w:p>
        </w:tc>
        <w:tc>
          <w:tcPr>
            <w:tcW w:w="1311" w:type="dxa"/>
          </w:tcPr>
          <w:p w14:paraId="08904679" w14:textId="019E7231" w:rsidR="0058165C" w:rsidRPr="0058165C" w:rsidRDefault="0058165C" w:rsidP="0058165C">
            <w:pPr>
              <w:keepNext/>
              <w:spacing w:before="20" w:after="20"/>
              <w:jc w:val="center"/>
              <w:rPr>
                <w:rFonts w:asciiTheme="majorHAnsi" w:hAnsiTheme="majorHAnsi"/>
                <w:bCs/>
                <w:color w:val="000000" w:themeColor="text1"/>
                <w:sz w:val="22"/>
                <w:szCs w:val="22"/>
              </w:rPr>
            </w:pPr>
            <w:r w:rsidRPr="0058165C">
              <w:rPr>
                <w:rFonts w:asciiTheme="majorHAnsi" w:hAnsiTheme="majorHAnsi"/>
                <w:bCs/>
                <w:color w:val="000000" w:themeColor="text1"/>
                <w:sz w:val="22"/>
                <w:szCs w:val="22"/>
              </w:rPr>
              <w:t>Yes/No</w:t>
            </w:r>
          </w:p>
        </w:tc>
      </w:tr>
      <w:tr w:rsidR="0058165C" w:rsidRPr="002A3D1A" w14:paraId="5919EFB9" w14:textId="77777777" w:rsidTr="00D24725">
        <w:tc>
          <w:tcPr>
            <w:tcW w:w="9384" w:type="dxa"/>
            <w:vAlign w:val="center"/>
          </w:tcPr>
          <w:p w14:paraId="0D034F56" w14:textId="6B85F8AC" w:rsidR="0058165C" w:rsidRDefault="0058165C" w:rsidP="00264B5A">
            <w:pPr>
              <w:rPr>
                <w:rFonts w:asciiTheme="majorHAnsi" w:hAnsiTheme="majorHAnsi"/>
                <w:b/>
                <w:color w:val="000000" w:themeColor="text1"/>
              </w:rPr>
            </w:pPr>
            <w:r w:rsidRPr="0058165C">
              <w:rPr>
                <w:rFonts w:asciiTheme="majorHAnsi" w:eastAsia="Times New Roman" w:hAnsiTheme="majorHAnsi" w:cs="Calibri"/>
                <w:b/>
                <w:bCs/>
                <w:color w:val="000000"/>
              </w:rPr>
              <w:t>Nondiscrimination:</w:t>
            </w:r>
            <w:r>
              <w:rPr>
                <w:rFonts w:asciiTheme="majorHAnsi" w:eastAsia="Times New Roman" w:hAnsiTheme="majorHAnsi" w:cs="Calibri"/>
                <w:color w:val="000000"/>
              </w:rPr>
              <w:t xml:space="preserve"> </w:t>
            </w:r>
            <w:r w:rsidRPr="0058165C">
              <w:rPr>
                <w:rFonts w:asciiTheme="majorHAnsi" w:eastAsia="Times New Roman" w:hAnsiTheme="majorHAnsi" w:cs="Calibri"/>
                <w:color w:val="000000"/>
                <w:sz w:val="21"/>
                <w:szCs w:val="21"/>
              </w:rPr>
              <w:t>The project applicant certifies</w:t>
            </w:r>
            <w:r w:rsidR="004244FD">
              <w:rPr>
                <w:rFonts w:asciiTheme="majorHAnsi" w:eastAsia="Times New Roman" w:hAnsiTheme="majorHAnsi" w:cs="Calibri"/>
                <w:color w:val="000000"/>
                <w:sz w:val="21"/>
                <w:szCs w:val="21"/>
              </w:rPr>
              <w:t xml:space="preserve"> that it </w:t>
            </w:r>
            <w:r w:rsidR="004244FD" w:rsidRPr="004244FD">
              <w:rPr>
                <w:rFonts w:asciiTheme="majorHAnsi" w:eastAsia="Times New Roman" w:hAnsiTheme="majorHAnsi" w:cs="Calibri"/>
                <w:color w:val="000000"/>
                <w:sz w:val="21"/>
                <w:szCs w:val="21"/>
              </w:rPr>
              <w:t>will not engage in illegal racial discrimination. This is consistent with the requirements of 2 CFR 200.300(a).</w:t>
            </w:r>
          </w:p>
        </w:tc>
        <w:tc>
          <w:tcPr>
            <w:tcW w:w="1311" w:type="dxa"/>
          </w:tcPr>
          <w:p w14:paraId="5307461F" w14:textId="38005D10" w:rsidR="0058165C" w:rsidRPr="0058165C" w:rsidRDefault="0058165C" w:rsidP="0058165C">
            <w:pPr>
              <w:keepNext/>
              <w:spacing w:before="20" w:after="20"/>
              <w:jc w:val="center"/>
              <w:rPr>
                <w:rFonts w:asciiTheme="majorHAnsi" w:hAnsiTheme="majorHAnsi"/>
                <w:bCs/>
                <w:color w:val="000000" w:themeColor="text1"/>
                <w:sz w:val="22"/>
                <w:szCs w:val="22"/>
              </w:rPr>
            </w:pPr>
            <w:r w:rsidRPr="0058165C">
              <w:rPr>
                <w:rFonts w:asciiTheme="majorHAnsi" w:hAnsiTheme="majorHAnsi"/>
                <w:bCs/>
                <w:color w:val="000000" w:themeColor="text1"/>
                <w:sz w:val="22"/>
                <w:szCs w:val="22"/>
              </w:rPr>
              <w:t>Yes/No</w:t>
            </w:r>
          </w:p>
        </w:tc>
      </w:tr>
      <w:tr w:rsidR="0058165C" w:rsidRPr="002A3D1A" w14:paraId="0C2593C0" w14:textId="77777777" w:rsidTr="0058165C">
        <w:tc>
          <w:tcPr>
            <w:tcW w:w="9384" w:type="dxa"/>
          </w:tcPr>
          <w:p w14:paraId="3A29DBC8" w14:textId="6D8B5235" w:rsidR="004244FD" w:rsidRPr="004244FD" w:rsidRDefault="0058165C" w:rsidP="004244FD">
            <w:pPr>
              <w:rPr>
                <w:rFonts w:asciiTheme="majorHAnsi" w:hAnsiTheme="majorHAnsi"/>
                <w:bCs/>
                <w:color w:val="000000" w:themeColor="text1"/>
                <w:sz w:val="20"/>
                <w:szCs w:val="20"/>
              </w:rPr>
            </w:pPr>
            <w:r>
              <w:rPr>
                <w:rFonts w:asciiTheme="majorHAnsi" w:hAnsiTheme="majorHAnsi"/>
                <w:b/>
                <w:color w:val="000000" w:themeColor="text1"/>
              </w:rPr>
              <w:t xml:space="preserve">Harm-Reduction Restriction: </w:t>
            </w:r>
            <w:r w:rsidR="004244FD" w:rsidRPr="004244FD">
              <w:rPr>
                <w:rFonts w:ascii="Calibri" w:eastAsia="Times New Roman" w:hAnsi="Calibri" w:cs="Calibri"/>
                <w:color w:val="000000"/>
                <w:sz w:val="22"/>
                <w:szCs w:val="22"/>
                <w:lang w:eastAsia="en-US"/>
              </w:rPr>
              <w:t xml:space="preserve"> </w:t>
            </w:r>
            <w:r w:rsidR="004244FD" w:rsidRPr="004244FD">
              <w:rPr>
                <w:rFonts w:asciiTheme="majorHAnsi" w:hAnsiTheme="majorHAnsi"/>
                <w:bCs/>
                <w:color w:val="000000" w:themeColor="text1"/>
                <w:sz w:val="20"/>
                <w:szCs w:val="20"/>
              </w:rPr>
              <w:t xml:space="preserve">The project applicant certifies that it will not operate drug injection sites or "safe consumption sites" in violation of 21 U.S.C. 856(a)(1), knowingly permit the use or distribution of illicit drugs on property under their control in violation of 21 U.S.C. 856(a)(2), or knowingly distribute drug paraphernalia in violation of 21 U.S.C. 863. This is consistent with the objectives outlined in Section III.B above and is consistent with the requirements of 2 CFR 200.300(a).  </w:t>
            </w:r>
          </w:p>
          <w:p w14:paraId="72E15C53" w14:textId="77777777" w:rsidR="004244FD" w:rsidRPr="004244FD" w:rsidRDefault="004244FD" w:rsidP="004244FD">
            <w:pPr>
              <w:rPr>
                <w:rFonts w:asciiTheme="majorHAnsi" w:hAnsiTheme="majorHAnsi"/>
                <w:bCs/>
                <w:color w:val="000000" w:themeColor="text1"/>
                <w:sz w:val="20"/>
                <w:szCs w:val="20"/>
              </w:rPr>
            </w:pPr>
          </w:p>
          <w:p w14:paraId="6CC82434" w14:textId="4A9FBFBB" w:rsidR="0058165C" w:rsidRPr="0058165C" w:rsidRDefault="004244FD" w:rsidP="004244FD">
            <w:pPr>
              <w:rPr>
                <w:rFonts w:asciiTheme="majorHAnsi" w:hAnsiTheme="majorHAnsi"/>
                <w:bCs/>
                <w:color w:val="000000" w:themeColor="text1"/>
                <w:sz w:val="20"/>
                <w:szCs w:val="20"/>
              </w:rPr>
            </w:pPr>
            <w:r w:rsidRPr="004244FD">
              <w:rPr>
                <w:rFonts w:asciiTheme="majorHAnsi" w:hAnsiTheme="majorHAnsi"/>
                <w:bCs/>
                <w:color w:val="000000" w:themeColor="text1"/>
                <w:sz w:val="20"/>
                <w:szCs w:val="20"/>
              </w:rPr>
              <w:t xml:space="preserve">This certification is not a requirement that program participants must be sober </w:t>
            </w:r>
            <w:proofErr w:type="gramStart"/>
            <w:r w:rsidRPr="004244FD">
              <w:rPr>
                <w:rFonts w:asciiTheme="majorHAnsi" w:hAnsiTheme="majorHAnsi"/>
                <w:bCs/>
                <w:color w:val="000000" w:themeColor="text1"/>
                <w:sz w:val="20"/>
                <w:szCs w:val="20"/>
              </w:rPr>
              <w:t>in order to</w:t>
            </w:r>
            <w:proofErr w:type="gramEnd"/>
            <w:r w:rsidRPr="004244FD">
              <w:rPr>
                <w:rFonts w:asciiTheme="majorHAnsi" w:hAnsiTheme="majorHAnsi"/>
                <w:bCs/>
                <w:color w:val="000000" w:themeColor="text1"/>
                <w:sz w:val="20"/>
                <w:szCs w:val="20"/>
              </w:rPr>
              <w:t xml:space="preserve"> receive assistance, participate in treatment </w:t>
            </w:r>
            <w:proofErr w:type="gramStart"/>
            <w:r w:rsidRPr="004244FD">
              <w:rPr>
                <w:rFonts w:asciiTheme="majorHAnsi" w:hAnsiTheme="majorHAnsi"/>
                <w:bCs/>
                <w:color w:val="000000" w:themeColor="text1"/>
                <w:sz w:val="20"/>
                <w:szCs w:val="20"/>
              </w:rPr>
              <w:t>in order to</w:t>
            </w:r>
            <w:proofErr w:type="gramEnd"/>
            <w:r w:rsidRPr="004244FD">
              <w:rPr>
                <w:rFonts w:asciiTheme="majorHAnsi" w:hAnsiTheme="majorHAnsi"/>
                <w:bCs/>
                <w:color w:val="000000" w:themeColor="text1"/>
                <w:sz w:val="20"/>
                <w:szCs w:val="20"/>
              </w:rPr>
              <w:t xml:space="preserve"> receive assistance, or be evicted or </w:t>
            </w:r>
            <w:proofErr w:type="gramStart"/>
            <w:r w:rsidRPr="004244FD">
              <w:rPr>
                <w:rFonts w:asciiTheme="majorHAnsi" w:hAnsiTheme="majorHAnsi"/>
                <w:bCs/>
                <w:color w:val="000000" w:themeColor="text1"/>
                <w:sz w:val="20"/>
                <w:szCs w:val="20"/>
              </w:rPr>
              <w:t>exited</w:t>
            </w:r>
            <w:proofErr w:type="gramEnd"/>
            <w:r w:rsidRPr="004244FD">
              <w:rPr>
                <w:rFonts w:asciiTheme="majorHAnsi" w:hAnsiTheme="majorHAnsi"/>
                <w:bCs/>
                <w:color w:val="000000" w:themeColor="text1"/>
                <w:sz w:val="20"/>
                <w:szCs w:val="20"/>
              </w:rPr>
              <w:t xml:space="preserve"> from assistance for a first-time violation of a drug-related program policy or lease requirement.</w:t>
            </w:r>
          </w:p>
        </w:tc>
        <w:tc>
          <w:tcPr>
            <w:tcW w:w="1311" w:type="dxa"/>
          </w:tcPr>
          <w:p w14:paraId="5521C8EA" w14:textId="00FEFFAA" w:rsidR="0058165C" w:rsidRPr="0058165C" w:rsidRDefault="0058165C" w:rsidP="0058165C">
            <w:pPr>
              <w:keepNext/>
              <w:spacing w:before="20" w:after="20"/>
              <w:jc w:val="center"/>
              <w:rPr>
                <w:rFonts w:asciiTheme="majorHAnsi" w:hAnsiTheme="majorHAnsi"/>
                <w:bCs/>
                <w:color w:val="000000" w:themeColor="text1"/>
                <w:sz w:val="22"/>
                <w:szCs w:val="22"/>
              </w:rPr>
            </w:pPr>
            <w:r w:rsidRPr="0058165C">
              <w:rPr>
                <w:rFonts w:asciiTheme="majorHAnsi" w:hAnsiTheme="majorHAnsi"/>
                <w:bCs/>
                <w:color w:val="000000" w:themeColor="text1"/>
                <w:sz w:val="22"/>
                <w:szCs w:val="22"/>
              </w:rPr>
              <w:t>Yes/No</w:t>
            </w:r>
          </w:p>
        </w:tc>
      </w:tr>
      <w:tr w:rsidR="002A395D" w:rsidRPr="002A3D1A" w14:paraId="59E6C13D" w14:textId="77777777" w:rsidTr="0058165C">
        <w:tc>
          <w:tcPr>
            <w:tcW w:w="9384" w:type="dxa"/>
          </w:tcPr>
          <w:p w14:paraId="27EE7351" w14:textId="26609756" w:rsidR="002A395D" w:rsidRPr="00191E93" w:rsidRDefault="002A395D" w:rsidP="002A395D">
            <w:pPr>
              <w:rPr>
                <w:rFonts w:asciiTheme="majorHAnsi" w:hAnsiTheme="majorHAnsi"/>
                <w:b/>
                <w:color w:val="000000" w:themeColor="text1"/>
              </w:rPr>
            </w:pPr>
            <w:r w:rsidRPr="00191E93">
              <w:rPr>
                <w:rFonts w:asciiTheme="majorHAnsi" w:hAnsiTheme="majorHAnsi"/>
                <w:b/>
                <w:color w:val="000000" w:themeColor="text1"/>
              </w:rPr>
              <w:t xml:space="preserve">Match: </w:t>
            </w:r>
            <w:r w:rsidRPr="00191E93">
              <w:rPr>
                <w:rFonts w:asciiTheme="majorHAnsi" w:hAnsiTheme="majorHAnsi"/>
                <w:bCs/>
                <w:color w:val="000000" w:themeColor="text1"/>
                <w:sz w:val="20"/>
                <w:szCs w:val="20"/>
              </w:rPr>
              <w:t xml:space="preserve">The agency has committed to </w:t>
            </w:r>
            <w:proofErr w:type="gramStart"/>
            <w:r w:rsidRPr="00191E93">
              <w:rPr>
                <w:rFonts w:asciiTheme="majorHAnsi" w:hAnsiTheme="majorHAnsi"/>
                <w:bCs/>
                <w:color w:val="000000" w:themeColor="text1"/>
                <w:sz w:val="20"/>
                <w:szCs w:val="20"/>
              </w:rPr>
              <w:t>match</w:t>
            </w:r>
            <w:proofErr w:type="gramEnd"/>
            <w:r w:rsidRPr="00191E93">
              <w:rPr>
                <w:rFonts w:asciiTheme="majorHAnsi" w:hAnsiTheme="majorHAnsi"/>
                <w:bCs/>
                <w:color w:val="000000" w:themeColor="text1"/>
                <w:sz w:val="20"/>
                <w:szCs w:val="20"/>
              </w:rPr>
              <w:t xml:space="preserve"> 25% of the grant award. </w:t>
            </w:r>
          </w:p>
        </w:tc>
        <w:tc>
          <w:tcPr>
            <w:tcW w:w="1311" w:type="dxa"/>
          </w:tcPr>
          <w:p w14:paraId="01CABDFA" w14:textId="629A8306" w:rsidR="002A395D" w:rsidRPr="00191E93" w:rsidRDefault="002A395D" w:rsidP="002A395D">
            <w:pPr>
              <w:keepNext/>
              <w:spacing w:before="20" w:after="20"/>
              <w:jc w:val="center"/>
              <w:rPr>
                <w:rFonts w:asciiTheme="majorHAnsi" w:hAnsiTheme="majorHAnsi"/>
                <w:bCs/>
                <w:color w:val="000000" w:themeColor="text1"/>
                <w:sz w:val="22"/>
                <w:szCs w:val="22"/>
              </w:rPr>
            </w:pPr>
            <w:r w:rsidRPr="00191E93">
              <w:rPr>
                <w:rFonts w:asciiTheme="majorHAnsi" w:hAnsiTheme="majorHAnsi"/>
                <w:bCs/>
                <w:color w:val="000000" w:themeColor="text1"/>
                <w:sz w:val="22"/>
                <w:szCs w:val="22"/>
              </w:rPr>
              <w:t>Yes/No</w:t>
            </w:r>
          </w:p>
        </w:tc>
      </w:tr>
    </w:tbl>
    <w:p w14:paraId="4E2D172D" w14:textId="77777777" w:rsidR="0058165C" w:rsidRPr="002A3D1A" w:rsidRDefault="0058165C" w:rsidP="006E386C">
      <w:pPr>
        <w:ind w:left="-450"/>
        <w:jc w:val="center"/>
        <w:rPr>
          <w:rFonts w:asciiTheme="majorHAnsi" w:hAnsiTheme="majorHAnsi"/>
          <w:b/>
          <w:color w:val="000000" w:themeColor="text1"/>
        </w:rPr>
      </w:pPr>
    </w:p>
    <w:p w14:paraId="2B769F8A" w14:textId="44B8BB12" w:rsidR="00721D3E" w:rsidRDefault="00721D3E">
      <w:pPr>
        <w:spacing w:after="160" w:line="278" w:lineRule="auto"/>
        <w:rPr>
          <w:rFonts w:asciiTheme="majorHAnsi" w:hAnsiTheme="majorHAnsi"/>
          <w:b/>
          <w:color w:val="000000" w:themeColor="text1"/>
          <w:sz w:val="16"/>
          <w:szCs w:val="16"/>
        </w:rPr>
      </w:pPr>
      <w:r>
        <w:rPr>
          <w:rFonts w:asciiTheme="majorHAnsi" w:hAnsiTheme="majorHAnsi"/>
          <w:b/>
          <w:color w:val="000000" w:themeColor="text1"/>
          <w:sz w:val="16"/>
          <w:szCs w:val="16"/>
        </w:rPr>
        <w:br w:type="page"/>
      </w:r>
    </w:p>
    <w:p w14:paraId="5E8BC089" w14:textId="495AC9F8" w:rsidR="006E386C" w:rsidRPr="00022CDE" w:rsidRDefault="0031586E" w:rsidP="006E386C">
      <w:pPr>
        <w:jc w:val="center"/>
        <w:rPr>
          <w:rFonts w:asciiTheme="majorHAnsi" w:hAnsiTheme="majorHAnsi"/>
          <w:b/>
          <w:color w:val="000000" w:themeColor="text1"/>
          <w:sz w:val="28"/>
          <w:szCs w:val="28"/>
        </w:rPr>
      </w:pPr>
      <w:r>
        <w:rPr>
          <w:rFonts w:asciiTheme="majorHAnsi" w:hAnsiTheme="majorHAnsi"/>
          <w:b/>
          <w:color w:val="000000" w:themeColor="text1"/>
          <w:sz w:val="28"/>
          <w:szCs w:val="28"/>
        </w:rPr>
        <w:lastRenderedPageBreak/>
        <w:t>S</w:t>
      </w:r>
      <w:r w:rsidR="006E386C" w:rsidRPr="002A3D1A">
        <w:rPr>
          <w:rFonts w:asciiTheme="majorHAnsi" w:hAnsiTheme="majorHAnsi"/>
          <w:b/>
          <w:color w:val="000000" w:themeColor="text1"/>
          <w:sz w:val="28"/>
          <w:szCs w:val="28"/>
        </w:rPr>
        <w:t>CORED CRITERIA</w:t>
      </w:r>
    </w:p>
    <w:tbl>
      <w:tblPr>
        <w:tblW w:w="99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0"/>
        <w:gridCol w:w="6357"/>
        <w:gridCol w:w="1293"/>
        <w:gridCol w:w="1800"/>
      </w:tblGrid>
      <w:tr w:rsidR="00721D3E" w:rsidRPr="002A3D1A" w14:paraId="07AD5FD5" w14:textId="77777777" w:rsidTr="00721D3E">
        <w:trPr>
          <w:tblHeader/>
        </w:trPr>
        <w:tc>
          <w:tcPr>
            <w:tcW w:w="6807" w:type="dxa"/>
            <w:gridSpan w:val="2"/>
            <w:tcBorders>
              <w:top w:val="single" w:sz="6" w:space="0" w:color="auto"/>
              <w:left w:val="single" w:sz="6" w:space="0" w:color="auto"/>
              <w:bottom w:val="single" w:sz="6" w:space="0" w:color="auto"/>
              <w:right w:val="single" w:sz="6" w:space="0" w:color="auto"/>
            </w:tcBorders>
          </w:tcPr>
          <w:p w14:paraId="325E22BF" w14:textId="77777777" w:rsidR="00721D3E" w:rsidRPr="002A3D1A" w:rsidRDefault="00721D3E" w:rsidP="00430514">
            <w:pPr>
              <w:pStyle w:val="Heading1"/>
              <w:keepNext w:val="0"/>
              <w:spacing w:before="20" w:after="20"/>
              <w:rPr>
                <w:color w:val="000000" w:themeColor="text1"/>
              </w:rPr>
            </w:pPr>
            <w:r>
              <w:rPr>
                <w:color w:val="000000" w:themeColor="text1"/>
              </w:rPr>
              <w:t>Scoring Factors</w:t>
            </w:r>
          </w:p>
        </w:tc>
        <w:tc>
          <w:tcPr>
            <w:tcW w:w="1293" w:type="dxa"/>
            <w:tcBorders>
              <w:top w:val="single" w:sz="6" w:space="0" w:color="auto"/>
              <w:left w:val="single" w:sz="6" w:space="0" w:color="auto"/>
              <w:bottom w:val="single" w:sz="6" w:space="0" w:color="auto"/>
              <w:right w:val="single" w:sz="6" w:space="0" w:color="auto"/>
            </w:tcBorders>
          </w:tcPr>
          <w:p w14:paraId="32662774" w14:textId="7ACAA55C" w:rsidR="00721D3E" w:rsidRPr="00721D3E" w:rsidRDefault="00721D3E" w:rsidP="00721D3E">
            <w:pPr>
              <w:pStyle w:val="Heading1"/>
              <w:keepNext w:val="0"/>
              <w:spacing w:before="20" w:after="20"/>
              <w:jc w:val="center"/>
              <w:rPr>
                <w:color w:val="000000" w:themeColor="text1"/>
                <w:sz w:val="24"/>
                <w:szCs w:val="24"/>
              </w:rPr>
            </w:pPr>
            <w:r>
              <w:rPr>
                <w:b/>
                <w:color w:val="000000" w:themeColor="text1"/>
                <w:sz w:val="24"/>
                <w:szCs w:val="24"/>
              </w:rPr>
              <w:t xml:space="preserve">Possible Points </w:t>
            </w:r>
          </w:p>
        </w:tc>
        <w:tc>
          <w:tcPr>
            <w:tcW w:w="1800" w:type="dxa"/>
            <w:tcBorders>
              <w:top w:val="single" w:sz="6" w:space="0" w:color="auto"/>
              <w:left w:val="single" w:sz="6" w:space="0" w:color="auto"/>
              <w:bottom w:val="single" w:sz="6" w:space="0" w:color="auto"/>
              <w:right w:val="single" w:sz="6" w:space="0" w:color="auto"/>
            </w:tcBorders>
          </w:tcPr>
          <w:p w14:paraId="14046542" w14:textId="4ACC31F9" w:rsidR="00721D3E" w:rsidRPr="002A3D1A" w:rsidRDefault="00721D3E" w:rsidP="00430514">
            <w:pPr>
              <w:spacing w:before="20" w:after="20"/>
              <w:jc w:val="center"/>
              <w:rPr>
                <w:rFonts w:asciiTheme="majorHAnsi" w:hAnsiTheme="majorHAnsi"/>
                <w:b/>
                <w:color w:val="000000" w:themeColor="text1"/>
              </w:rPr>
            </w:pPr>
            <w:r>
              <w:rPr>
                <w:rFonts w:asciiTheme="majorHAnsi" w:hAnsiTheme="majorHAnsi"/>
                <w:b/>
                <w:color w:val="000000" w:themeColor="text1"/>
              </w:rPr>
              <w:t>Points Awarded</w:t>
            </w:r>
          </w:p>
        </w:tc>
      </w:tr>
      <w:tr w:rsidR="00721D3E" w:rsidRPr="002A3D1A" w14:paraId="59799C87" w14:textId="77777777" w:rsidTr="00721D3E">
        <w:trPr>
          <w:trHeight w:val="52"/>
        </w:trPr>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1423377" w14:textId="77777777" w:rsidR="00721D3E" w:rsidRPr="002A3D1A" w:rsidRDefault="00721D3E" w:rsidP="00721D3E">
            <w:pPr>
              <w:pStyle w:val="Heading1"/>
              <w:keepNext w:val="0"/>
              <w:spacing w:before="20" w:after="20"/>
              <w:jc w:val="center"/>
              <w:rPr>
                <w:color w:val="000000" w:themeColor="text1"/>
                <w:sz w:val="20"/>
              </w:rPr>
            </w:pPr>
            <w:r w:rsidRPr="002A3D1A">
              <w:rPr>
                <w:color w:val="000000" w:themeColor="text1"/>
                <w:sz w:val="20"/>
              </w:rPr>
              <w:t>1</w:t>
            </w:r>
          </w:p>
        </w:tc>
        <w:tc>
          <w:tcPr>
            <w:tcW w:w="635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90CEE4F" w14:textId="55362483" w:rsidR="00721D3E" w:rsidRPr="002A3D1A" w:rsidRDefault="00721D3E" w:rsidP="00721D3E">
            <w:pPr>
              <w:pStyle w:val="Heading1"/>
              <w:keepNext w:val="0"/>
              <w:spacing w:before="20" w:after="20"/>
              <w:rPr>
                <w:color w:val="000000" w:themeColor="text1"/>
                <w:sz w:val="20"/>
              </w:rPr>
            </w:pPr>
            <w:r w:rsidRPr="002A3D1A">
              <w:rPr>
                <w:color w:val="000000" w:themeColor="text1"/>
              </w:rPr>
              <w:t>Pro</w:t>
            </w:r>
            <w:r w:rsidR="001A405E">
              <w:rPr>
                <w:color w:val="000000" w:themeColor="text1"/>
              </w:rPr>
              <w:t>ject</w:t>
            </w:r>
            <w:r w:rsidRPr="002A3D1A">
              <w:rPr>
                <w:color w:val="000000" w:themeColor="text1"/>
              </w:rPr>
              <w:t xml:space="preserve"> </w:t>
            </w:r>
            <w:r>
              <w:rPr>
                <w:color w:val="000000" w:themeColor="text1"/>
              </w:rPr>
              <w:t>Design</w:t>
            </w:r>
            <w:r w:rsidRPr="002A3D1A">
              <w:rPr>
                <w:color w:val="000000" w:themeColor="text1"/>
              </w:rPr>
              <w:t xml:space="preserve"> </w:t>
            </w:r>
            <w:r w:rsidRPr="002A3D1A">
              <w:rPr>
                <w:color w:val="000000" w:themeColor="text1"/>
              </w:rPr>
              <w:tab/>
            </w:r>
          </w:p>
        </w:tc>
        <w:tc>
          <w:tcPr>
            <w:tcW w:w="12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BD21D8" w14:textId="752578B6" w:rsidR="00721D3E" w:rsidRPr="008902E0" w:rsidRDefault="00E61D54" w:rsidP="00721D3E">
            <w:pPr>
              <w:pStyle w:val="Heading1"/>
              <w:keepNext w:val="0"/>
              <w:spacing w:before="20" w:after="20"/>
              <w:jc w:val="center"/>
              <w:rPr>
                <w:color w:val="000000" w:themeColor="text1"/>
                <w:sz w:val="28"/>
                <w:szCs w:val="28"/>
              </w:rPr>
            </w:pPr>
            <w:r>
              <w:rPr>
                <w:b/>
                <w:bCs/>
                <w:color w:val="000000" w:themeColor="text1"/>
                <w:sz w:val="28"/>
                <w:szCs w:val="28"/>
              </w:rPr>
              <w:t>60</w:t>
            </w:r>
          </w:p>
        </w:tc>
        <w:tc>
          <w:tcPr>
            <w:tcW w:w="1800" w:type="dxa"/>
            <w:tcBorders>
              <w:top w:val="single" w:sz="6" w:space="0" w:color="auto"/>
              <w:left w:val="single" w:sz="6" w:space="0" w:color="auto"/>
              <w:bottom w:val="single" w:sz="6" w:space="0" w:color="auto"/>
              <w:right w:val="single" w:sz="6" w:space="0" w:color="auto"/>
            </w:tcBorders>
            <w:shd w:val="clear" w:color="auto" w:fill="FFFF00"/>
            <w:vAlign w:val="center"/>
          </w:tcPr>
          <w:p w14:paraId="09C80522" w14:textId="0F78B338" w:rsidR="00721D3E" w:rsidRPr="002A3D1A" w:rsidRDefault="00721D3E" w:rsidP="00721D3E">
            <w:pPr>
              <w:spacing w:before="20" w:after="20"/>
              <w:jc w:val="center"/>
              <w:rPr>
                <w:rFonts w:asciiTheme="majorHAnsi" w:hAnsiTheme="majorHAnsi"/>
                <w:color w:val="000000" w:themeColor="text1"/>
                <w:sz w:val="20"/>
                <w:szCs w:val="20"/>
              </w:rPr>
            </w:pPr>
          </w:p>
        </w:tc>
      </w:tr>
      <w:tr w:rsidR="00721D3E" w:rsidRPr="002A3D1A" w14:paraId="3D9DAAEE" w14:textId="77777777" w:rsidTr="00430514">
        <w:tc>
          <w:tcPr>
            <w:tcW w:w="450" w:type="dxa"/>
            <w:vMerge w:val="restart"/>
            <w:tcBorders>
              <w:top w:val="single" w:sz="6" w:space="0" w:color="auto"/>
              <w:left w:val="single" w:sz="6" w:space="0" w:color="auto"/>
              <w:right w:val="single" w:sz="6" w:space="0" w:color="auto"/>
            </w:tcBorders>
          </w:tcPr>
          <w:p w14:paraId="2976C335" w14:textId="77777777" w:rsidR="00721D3E" w:rsidRPr="002A3D1A" w:rsidRDefault="00721D3E" w:rsidP="00430514">
            <w:pPr>
              <w:pStyle w:val="Heading1"/>
              <w:spacing w:before="20" w:after="20"/>
              <w:jc w:val="center"/>
              <w:rPr>
                <w:color w:val="000000" w:themeColor="text1"/>
                <w:sz w:val="20"/>
              </w:rPr>
            </w:pPr>
            <w:r w:rsidRPr="002A3D1A">
              <w:rPr>
                <w:color w:val="000000" w:themeColor="text1"/>
                <w:sz w:val="20"/>
              </w:rPr>
              <w:t>1a</w:t>
            </w:r>
          </w:p>
        </w:tc>
        <w:tc>
          <w:tcPr>
            <w:tcW w:w="9450" w:type="dxa"/>
            <w:gridSpan w:val="3"/>
            <w:tcBorders>
              <w:top w:val="single" w:sz="6" w:space="0" w:color="auto"/>
              <w:left w:val="single" w:sz="6" w:space="0" w:color="auto"/>
              <w:bottom w:val="single" w:sz="6" w:space="0" w:color="auto"/>
              <w:right w:val="single" w:sz="6" w:space="0" w:color="auto"/>
            </w:tcBorders>
          </w:tcPr>
          <w:p w14:paraId="4C2B8BC4" w14:textId="75C9EB1A" w:rsidR="00721D3E" w:rsidRPr="002357F8" w:rsidRDefault="00721D3E" w:rsidP="00430514">
            <w:pPr>
              <w:spacing w:before="20" w:after="20"/>
              <w:rPr>
                <w:rFonts w:asciiTheme="majorHAnsi" w:hAnsiTheme="majorHAnsi"/>
                <w:b/>
                <w:bCs/>
                <w:color w:val="000000" w:themeColor="text1"/>
                <w:sz w:val="20"/>
                <w:szCs w:val="20"/>
              </w:rPr>
            </w:pPr>
            <w:r w:rsidRPr="2C175421">
              <w:rPr>
                <w:rFonts w:asciiTheme="majorHAnsi" w:hAnsiTheme="majorHAnsi"/>
                <w:b/>
                <w:bCs/>
                <w:color w:val="000000" w:themeColor="text1"/>
                <w:sz w:val="20"/>
                <w:szCs w:val="20"/>
              </w:rPr>
              <w:t xml:space="preserve">Service Provision and </w:t>
            </w:r>
            <w:r>
              <w:rPr>
                <w:rFonts w:asciiTheme="majorHAnsi" w:hAnsiTheme="majorHAnsi"/>
                <w:b/>
                <w:bCs/>
                <w:color w:val="000000" w:themeColor="text1"/>
                <w:sz w:val="20"/>
                <w:szCs w:val="20"/>
              </w:rPr>
              <w:t>Partnerships</w:t>
            </w:r>
          </w:p>
        </w:tc>
      </w:tr>
      <w:tr w:rsidR="006E652C" w:rsidRPr="002A3D1A" w14:paraId="2F74605A" w14:textId="77777777" w:rsidTr="008A164C">
        <w:tc>
          <w:tcPr>
            <w:tcW w:w="450" w:type="dxa"/>
            <w:vMerge/>
            <w:tcBorders>
              <w:left w:val="single" w:sz="6" w:space="0" w:color="auto"/>
              <w:right w:val="single" w:sz="6" w:space="0" w:color="auto"/>
            </w:tcBorders>
          </w:tcPr>
          <w:p w14:paraId="64B3464C" w14:textId="77777777" w:rsidR="006E652C" w:rsidRPr="002A3D1A" w:rsidRDefault="006E652C" w:rsidP="006E652C">
            <w:pPr>
              <w:pStyle w:val="Heading1"/>
              <w:keepNext w:val="0"/>
              <w:spacing w:before="20" w:after="20"/>
              <w:jc w:val="center"/>
              <w:rPr>
                <w:b/>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1BC6A2DA" w14:textId="66505B32" w:rsidR="00E8703D" w:rsidRPr="00E8703D" w:rsidRDefault="00E8703D" w:rsidP="00E8703D">
            <w:pPr>
              <w:rPr>
                <w:rFonts w:asciiTheme="majorHAnsi" w:hAnsiTheme="majorHAnsi"/>
                <w:color w:val="000000" w:themeColor="text1"/>
                <w:sz w:val="20"/>
                <w:szCs w:val="20"/>
              </w:rPr>
            </w:pPr>
            <w:r w:rsidRPr="00E8703D">
              <w:rPr>
                <w:rFonts w:asciiTheme="majorHAnsi" w:hAnsiTheme="majorHAnsi"/>
                <w:b/>
                <w:bCs/>
                <w:color w:val="000000" w:themeColor="text1"/>
                <w:sz w:val="20"/>
                <w:szCs w:val="20"/>
              </w:rPr>
              <w:t xml:space="preserve">(OBJECTIVE) Service </w:t>
            </w:r>
            <w:r w:rsidR="00C67A35">
              <w:rPr>
                <w:rFonts w:asciiTheme="majorHAnsi" w:hAnsiTheme="majorHAnsi"/>
                <w:b/>
                <w:bCs/>
                <w:color w:val="000000" w:themeColor="text1"/>
                <w:sz w:val="20"/>
                <w:szCs w:val="20"/>
              </w:rPr>
              <w:t>Planning</w:t>
            </w:r>
            <w:r w:rsidRPr="00E8703D">
              <w:rPr>
                <w:rFonts w:asciiTheme="majorHAnsi" w:hAnsiTheme="majorHAnsi"/>
                <w:b/>
                <w:bCs/>
                <w:color w:val="000000" w:themeColor="text1"/>
                <w:sz w:val="20"/>
                <w:szCs w:val="20"/>
              </w:rPr>
              <w:t xml:space="preserve"> Model</w:t>
            </w:r>
            <w:r w:rsidRPr="00E8703D">
              <w:rPr>
                <w:rFonts w:asciiTheme="majorHAnsi" w:hAnsiTheme="majorHAnsi"/>
                <w:color w:val="000000" w:themeColor="text1"/>
                <w:sz w:val="20"/>
                <w:szCs w:val="20"/>
              </w:rPr>
              <w:br/>
              <w:t>Application demonstrates a documented service delivery model that:</w:t>
            </w:r>
          </w:p>
          <w:p w14:paraId="2E6247A8" w14:textId="77777777" w:rsidR="00E8703D" w:rsidRPr="00E8703D" w:rsidRDefault="00E8703D" w:rsidP="00E8703D">
            <w:pPr>
              <w:numPr>
                <w:ilvl w:val="0"/>
                <w:numId w:val="3"/>
              </w:numPr>
              <w:rPr>
                <w:rFonts w:asciiTheme="majorHAnsi" w:hAnsiTheme="majorHAnsi"/>
                <w:color w:val="000000" w:themeColor="text1"/>
                <w:sz w:val="20"/>
                <w:szCs w:val="20"/>
              </w:rPr>
            </w:pPr>
            <w:proofErr w:type="gramStart"/>
            <w:r w:rsidRPr="00E8703D">
              <w:rPr>
                <w:rFonts w:asciiTheme="majorHAnsi" w:hAnsiTheme="majorHAnsi"/>
                <w:color w:val="000000" w:themeColor="text1"/>
                <w:sz w:val="20"/>
                <w:szCs w:val="20"/>
              </w:rPr>
              <w:t>Identifies</w:t>
            </w:r>
            <w:proofErr w:type="gramEnd"/>
            <w:r w:rsidRPr="00E8703D">
              <w:rPr>
                <w:rFonts w:asciiTheme="majorHAnsi" w:hAnsiTheme="majorHAnsi"/>
                <w:color w:val="000000" w:themeColor="text1"/>
                <w:sz w:val="20"/>
                <w:szCs w:val="20"/>
              </w:rPr>
              <w:t xml:space="preserve"> required supportive services; </w:t>
            </w:r>
          </w:p>
          <w:p w14:paraId="0B63D64B" w14:textId="77777777" w:rsidR="00E8703D" w:rsidRPr="00E8703D" w:rsidRDefault="00E8703D" w:rsidP="00E8703D">
            <w:pPr>
              <w:numPr>
                <w:ilvl w:val="0"/>
                <w:numId w:val="3"/>
              </w:numPr>
              <w:rPr>
                <w:rFonts w:asciiTheme="majorHAnsi" w:hAnsiTheme="majorHAnsi"/>
                <w:color w:val="000000" w:themeColor="text1"/>
                <w:sz w:val="20"/>
                <w:szCs w:val="20"/>
              </w:rPr>
            </w:pPr>
            <w:proofErr w:type="gramStart"/>
            <w:r w:rsidRPr="00E8703D">
              <w:rPr>
                <w:rFonts w:asciiTheme="majorHAnsi" w:hAnsiTheme="majorHAnsi"/>
                <w:color w:val="000000" w:themeColor="text1"/>
                <w:sz w:val="20"/>
                <w:szCs w:val="20"/>
              </w:rPr>
              <w:t>Identifies</w:t>
            </w:r>
            <w:proofErr w:type="gramEnd"/>
            <w:r w:rsidRPr="00E8703D">
              <w:rPr>
                <w:rFonts w:asciiTheme="majorHAnsi" w:hAnsiTheme="majorHAnsi"/>
                <w:color w:val="000000" w:themeColor="text1"/>
                <w:sz w:val="20"/>
                <w:szCs w:val="20"/>
              </w:rPr>
              <w:t xml:space="preserve"> referral partners and responsible service providers; </w:t>
            </w:r>
          </w:p>
          <w:p w14:paraId="1020C20E" w14:textId="77777777" w:rsidR="00E8703D" w:rsidRPr="00E8703D" w:rsidRDefault="00E8703D" w:rsidP="00E8703D">
            <w:pPr>
              <w:numPr>
                <w:ilvl w:val="0"/>
                <w:numId w:val="3"/>
              </w:numPr>
              <w:rPr>
                <w:rFonts w:asciiTheme="majorHAnsi" w:hAnsiTheme="majorHAnsi"/>
                <w:color w:val="000000" w:themeColor="text1"/>
                <w:sz w:val="20"/>
                <w:szCs w:val="20"/>
              </w:rPr>
            </w:pPr>
            <w:r w:rsidRPr="00E8703D">
              <w:rPr>
                <w:rFonts w:asciiTheme="majorHAnsi" w:hAnsiTheme="majorHAnsi"/>
                <w:color w:val="000000" w:themeColor="text1"/>
                <w:sz w:val="20"/>
                <w:szCs w:val="20"/>
              </w:rPr>
              <w:t xml:space="preserve">Describes outreach frequency and engagement methods; </w:t>
            </w:r>
          </w:p>
          <w:p w14:paraId="53C15F83" w14:textId="77777777" w:rsidR="00E8703D" w:rsidRPr="00E8703D" w:rsidRDefault="00E8703D" w:rsidP="00E8703D">
            <w:pPr>
              <w:numPr>
                <w:ilvl w:val="0"/>
                <w:numId w:val="3"/>
              </w:numPr>
              <w:rPr>
                <w:rFonts w:asciiTheme="majorHAnsi" w:hAnsiTheme="majorHAnsi"/>
                <w:color w:val="000000" w:themeColor="text1"/>
                <w:sz w:val="20"/>
                <w:szCs w:val="20"/>
              </w:rPr>
            </w:pPr>
            <w:r w:rsidRPr="00E8703D">
              <w:rPr>
                <w:rFonts w:asciiTheme="majorHAnsi" w:hAnsiTheme="majorHAnsi"/>
                <w:color w:val="000000" w:themeColor="text1"/>
                <w:sz w:val="20"/>
                <w:szCs w:val="20"/>
              </w:rPr>
              <w:t xml:space="preserve">Describes participant engagement expectations; </w:t>
            </w:r>
          </w:p>
          <w:p w14:paraId="3C7A08EB" w14:textId="77777777" w:rsidR="00E8703D" w:rsidRPr="00E8703D" w:rsidRDefault="00E8703D" w:rsidP="00E8703D">
            <w:pPr>
              <w:numPr>
                <w:ilvl w:val="0"/>
                <w:numId w:val="3"/>
              </w:numPr>
              <w:rPr>
                <w:rFonts w:asciiTheme="majorHAnsi" w:hAnsiTheme="majorHAnsi"/>
                <w:color w:val="000000" w:themeColor="text1"/>
                <w:sz w:val="20"/>
                <w:szCs w:val="20"/>
              </w:rPr>
            </w:pPr>
            <w:r w:rsidRPr="00E8703D">
              <w:rPr>
                <w:rFonts w:asciiTheme="majorHAnsi" w:hAnsiTheme="majorHAnsi"/>
                <w:color w:val="000000" w:themeColor="text1"/>
                <w:sz w:val="20"/>
                <w:szCs w:val="20"/>
              </w:rPr>
              <w:t xml:space="preserve">Describes how individualized service plans will address barriers to housing stability; </w:t>
            </w:r>
          </w:p>
          <w:p w14:paraId="30B50187" w14:textId="77777777" w:rsidR="00E8703D" w:rsidRPr="00E8703D" w:rsidRDefault="00E8703D" w:rsidP="00E8703D">
            <w:pPr>
              <w:numPr>
                <w:ilvl w:val="0"/>
                <w:numId w:val="3"/>
              </w:numPr>
              <w:rPr>
                <w:rFonts w:asciiTheme="majorHAnsi" w:hAnsiTheme="majorHAnsi"/>
                <w:color w:val="000000" w:themeColor="text1"/>
                <w:sz w:val="20"/>
                <w:szCs w:val="20"/>
              </w:rPr>
            </w:pPr>
            <w:r w:rsidRPr="00E8703D">
              <w:rPr>
                <w:rFonts w:asciiTheme="majorHAnsi" w:hAnsiTheme="majorHAnsi"/>
                <w:color w:val="000000" w:themeColor="text1"/>
                <w:sz w:val="20"/>
                <w:szCs w:val="20"/>
              </w:rPr>
              <w:t>Provides connections to treatment, employment, healthcare, and other mainstream resources.</w:t>
            </w:r>
          </w:p>
          <w:p w14:paraId="797F216B" w14:textId="77777777" w:rsidR="006E652C" w:rsidRDefault="006E652C" w:rsidP="006E652C">
            <w:pPr>
              <w:rPr>
                <w:rFonts w:asciiTheme="majorHAnsi" w:hAnsiTheme="majorHAnsi"/>
                <w:color w:val="000000" w:themeColor="text1"/>
                <w:sz w:val="20"/>
                <w:szCs w:val="20"/>
              </w:rPr>
            </w:pPr>
          </w:p>
          <w:p w14:paraId="1EFFC0D7" w14:textId="7445DDA3" w:rsidR="006E652C" w:rsidRDefault="006E652C" w:rsidP="006E652C">
            <w:pPr>
              <w:rPr>
                <w:rFonts w:asciiTheme="majorHAnsi" w:hAnsiTheme="majorHAnsi"/>
                <w:color w:val="000000" w:themeColor="text1"/>
                <w:sz w:val="20"/>
                <w:szCs w:val="20"/>
              </w:rPr>
            </w:pPr>
            <w:r>
              <w:rPr>
                <w:rFonts w:asciiTheme="majorHAnsi" w:hAnsiTheme="majorHAnsi"/>
                <w:color w:val="000000" w:themeColor="text1"/>
                <w:sz w:val="20"/>
                <w:szCs w:val="20"/>
              </w:rPr>
              <w:t xml:space="preserve">The plan details which services are to be provided by the agency, versus those provided via referral to partners, and details how services will be tailored to individual clientele need. </w:t>
            </w:r>
          </w:p>
          <w:p w14:paraId="0179C89F" w14:textId="77777777" w:rsidR="00E8703D" w:rsidRDefault="00E8703D" w:rsidP="006E652C">
            <w:pPr>
              <w:rPr>
                <w:rFonts w:asciiTheme="majorHAnsi" w:hAnsiTheme="majorHAnsi"/>
                <w:color w:val="000000" w:themeColor="text1"/>
                <w:sz w:val="20"/>
                <w:szCs w:val="20"/>
              </w:rPr>
            </w:pPr>
          </w:p>
          <w:p w14:paraId="055D064C" w14:textId="77777777" w:rsidR="00E8703D" w:rsidRPr="003A644A" w:rsidRDefault="00E8703D" w:rsidP="00E8703D">
            <w:pPr>
              <w:rPr>
                <w:rFonts w:ascii="Aptos Display" w:hAnsi="Aptos Display"/>
                <w:color w:val="000000" w:themeColor="text1"/>
                <w:sz w:val="20"/>
                <w:szCs w:val="20"/>
              </w:rPr>
            </w:pPr>
            <w:r w:rsidRPr="003A644A">
              <w:rPr>
                <w:rFonts w:ascii="Aptos Display" w:hAnsi="Aptos Display"/>
                <w:b/>
                <w:bCs/>
                <w:color w:val="000000" w:themeColor="text1"/>
                <w:sz w:val="20"/>
                <w:szCs w:val="20"/>
              </w:rPr>
              <w:t>10 Points</w:t>
            </w:r>
            <w:r>
              <w:rPr>
                <w:rFonts w:ascii="Aptos Display" w:hAnsi="Aptos Display"/>
                <w:b/>
                <w:bCs/>
                <w:color w:val="000000" w:themeColor="text1"/>
                <w:sz w:val="20"/>
                <w:szCs w:val="20"/>
              </w:rPr>
              <w:t xml:space="preserve">: </w:t>
            </w:r>
            <w:r w:rsidRPr="003A644A">
              <w:rPr>
                <w:rFonts w:ascii="Aptos Display" w:hAnsi="Aptos Display"/>
                <w:color w:val="000000" w:themeColor="text1"/>
                <w:sz w:val="20"/>
                <w:szCs w:val="20"/>
              </w:rPr>
              <w:t>Application fully addresses every element described below and provides documentation.</w:t>
            </w:r>
          </w:p>
          <w:p w14:paraId="63CBAEEB" w14:textId="77777777" w:rsidR="00E8703D" w:rsidRDefault="00E8703D" w:rsidP="00E8703D">
            <w:pPr>
              <w:rPr>
                <w:rFonts w:ascii="Aptos Display" w:hAnsi="Aptos Display"/>
                <w:color w:val="000000" w:themeColor="text1"/>
                <w:sz w:val="20"/>
                <w:szCs w:val="20"/>
              </w:rPr>
            </w:pPr>
            <w:r w:rsidRPr="003A644A">
              <w:rPr>
                <w:rFonts w:ascii="Aptos Display" w:hAnsi="Aptos Display"/>
                <w:b/>
                <w:bCs/>
                <w:color w:val="000000" w:themeColor="text1"/>
                <w:sz w:val="20"/>
                <w:szCs w:val="20"/>
              </w:rPr>
              <w:t>5 Points</w:t>
            </w:r>
            <w:r>
              <w:rPr>
                <w:rFonts w:ascii="Aptos Display" w:hAnsi="Aptos Display"/>
                <w:b/>
                <w:bCs/>
                <w:color w:val="000000" w:themeColor="text1"/>
                <w:sz w:val="20"/>
                <w:szCs w:val="20"/>
              </w:rPr>
              <w:t xml:space="preserve">- </w:t>
            </w:r>
            <w:r w:rsidRPr="003A644A">
              <w:rPr>
                <w:rFonts w:ascii="Aptos Display" w:hAnsi="Aptos Display"/>
                <w:color w:val="000000" w:themeColor="text1"/>
                <w:sz w:val="20"/>
                <w:szCs w:val="20"/>
              </w:rPr>
              <w:t>Application partially addresses the criteria but lacks detail or documentation.</w:t>
            </w:r>
          </w:p>
          <w:p w14:paraId="04666A50" w14:textId="2DEDCC33" w:rsidR="006E652C" w:rsidRPr="00721D3E" w:rsidRDefault="00E8703D" w:rsidP="00E8703D">
            <w:pPr>
              <w:rPr>
                <w:rFonts w:asciiTheme="majorHAnsi" w:hAnsiTheme="majorHAnsi"/>
                <w:color w:val="000000" w:themeColor="text1"/>
                <w:sz w:val="20"/>
                <w:szCs w:val="20"/>
              </w:rPr>
            </w:pPr>
            <w:r w:rsidRPr="003A644A">
              <w:rPr>
                <w:rFonts w:ascii="Aptos Display" w:hAnsi="Aptos Display"/>
                <w:b/>
                <w:bCs/>
                <w:color w:val="000000" w:themeColor="text1"/>
                <w:sz w:val="20"/>
                <w:szCs w:val="20"/>
              </w:rPr>
              <w:t>0 Points</w:t>
            </w:r>
            <w:r>
              <w:rPr>
                <w:rFonts w:ascii="Aptos Display" w:hAnsi="Aptos Display"/>
                <w:b/>
                <w:bCs/>
                <w:color w:val="000000" w:themeColor="text1"/>
                <w:sz w:val="20"/>
                <w:szCs w:val="20"/>
              </w:rPr>
              <w:t xml:space="preserve">- </w:t>
            </w:r>
            <w:r w:rsidRPr="003A644A">
              <w:rPr>
                <w:rFonts w:ascii="Aptos Display" w:hAnsi="Aptos Display"/>
                <w:color w:val="000000" w:themeColor="text1"/>
                <w:sz w:val="20"/>
                <w:szCs w:val="20"/>
              </w:rPr>
              <w:t>Criterion is absent.</w:t>
            </w:r>
          </w:p>
        </w:tc>
        <w:tc>
          <w:tcPr>
            <w:tcW w:w="1293" w:type="dxa"/>
            <w:tcBorders>
              <w:top w:val="single" w:sz="6" w:space="0" w:color="auto"/>
              <w:left w:val="single" w:sz="6" w:space="0" w:color="auto"/>
              <w:bottom w:val="single" w:sz="6" w:space="0" w:color="auto"/>
              <w:right w:val="single" w:sz="6" w:space="0" w:color="auto"/>
            </w:tcBorders>
            <w:vAlign w:val="center"/>
          </w:tcPr>
          <w:p w14:paraId="6AD6B4B8" w14:textId="7FE35E28" w:rsidR="006E652C" w:rsidRPr="008902E0" w:rsidRDefault="00E8703D" w:rsidP="006E652C">
            <w:pPr>
              <w:jc w:val="center"/>
              <w:rPr>
                <w:rFonts w:asciiTheme="majorHAnsi" w:hAnsiTheme="majorHAnsi"/>
                <w:sz w:val="28"/>
                <w:szCs w:val="28"/>
              </w:rPr>
            </w:pPr>
            <w:r>
              <w:rPr>
                <w:rFonts w:asciiTheme="majorHAnsi" w:hAnsiTheme="majorHAnsi"/>
                <w:sz w:val="28"/>
                <w:szCs w:val="28"/>
              </w:rPr>
              <w:t>10</w:t>
            </w:r>
          </w:p>
        </w:tc>
        <w:tc>
          <w:tcPr>
            <w:tcW w:w="1800" w:type="dxa"/>
            <w:tcBorders>
              <w:top w:val="single" w:sz="6" w:space="0" w:color="auto"/>
              <w:left w:val="single" w:sz="6" w:space="0" w:color="auto"/>
              <w:bottom w:val="single" w:sz="6" w:space="0" w:color="auto"/>
              <w:right w:val="single" w:sz="6" w:space="0" w:color="auto"/>
            </w:tcBorders>
            <w:vAlign w:val="center"/>
          </w:tcPr>
          <w:p w14:paraId="49DFF2DA" w14:textId="4EF68253" w:rsidR="006E652C" w:rsidRPr="002A3D1A" w:rsidRDefault="006E652C" w:rsidP="006E652C">
            <w:pPr>
              <w:spacing w:before="20" w:after="20"/>
              <w:jc w:val="center"/>
              <w:rPr>
                <w:rFonts w:asciiTheme="majorHAnsi" w:hAnsiTheme="majorHAnsi"/>
                <w:color w:val="000000" w:themeColor="text1"/>
                <w:sz w:val="20"/>
              </w:rPr>
            </w:pPr>
          </w:p>
        </w:tc>
      </w:tr>
      <w:tr w:rsidR="00E8703D" w:rsidRPr="002A3D1A" w14:paraId="15F55DAC" w14:textId="77777777" w:rsidTr="008A164C">
        <w:tc>
          <w:tcPr>
            <w:tcW w:w="450" w:type="dxa"/>
            <w:vMerge/>
            <w:tcBorders>
              <w:left w:val="single" w:sz="6" w:space="0" w:color="auto"/>
              <w:right w:val="single" w:sz="6" w:space="0" w:color="auto"/>
            </w:tcBorders>
          </w:tcPr>
          <w:p w14:paraId="70168C66" w14:textId="77777777" w:rsidR="00E8703D" w:rsidRPr="002A3D1A" w:rsidRDefault="00E8703D" w:rsidP="006E652C">
            <w:pPr>
              <w:pStyle w:val="Heading1"/>
              <w:keepNext w:val="0"/>
              <w:spacing w:before="20" w:after="20"/>
              <w:jc w:val="center"/>
              <w:rPr>
                <w:b/>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0C6C747B" w14:textId="77777777" w:rsidR="00E8703D" w:rsidRPr="003A644A" w:rsidRDefault="00E8703D" w:rsidP="00E8703D">
            <w:pPr>
              <w:rPr>
                <w:rFonts w:ascii="Aptos Display" w:hAnsi="Aptos Display"/>
                <w:b/>
                <w:bCs/>
                <w:color w:val="000000" w:themeColor="text1"/>
                <w:sz w:val="20"/>
                <w:szCs w:val="20"/>
              </w:rPr>
            </w:pPr>
            <w:r w:rsidRPr="003A644A">
              <w:rPr>
                <w:rFonts w:ascii="Aptos Display" w:hAnsi="Aptos Display"/>
                <w:b/>
                <w:bCs/>
                <w:color w:val="000000" w:themeColor="text1"/>
                <w:sz w:val="20"/>
                <w:szCs w:val="20"/>
              </w:rPr>
              <w:t>DV Bonus Projects Only</w:t>
            </w:r>
          </w:p>
          <w:p w14:paraId="37BD5A8A" w14:textId="77777777" w:rsidR="00E8703D" w:rsidRDefault="00E8703D" w:rsidP="00E8703D">
            <w:pPr>
              <w:rPr>
                <w:rFonts w:ascii="Aptos Display" w:hAnsi="Aptos Display"/>
                <w:color w:val="000000" w:themeColor="text1"/>
                <w:sz w:val="20"/>
                <w:szCs w:val="20"/>
              </w:rPr>
            </w:pPr>
            <w:r w:rsidRPr="003A644A">
              <w:rPr>
                <w:rFonts w:ascii="Aptos Display" w:hAnsi="Aptos Display"/>
                <w:color w:val="000000" w:themeColor="text1"/>
                <w:sz w:val="20"/>
                <w:szCs w:val="20"/>
              </w:rPr>
              <w:t>The proposed project incorporates evidence-based practices for serving survivors of domestic violence, dating violence, sexual assault, or stalking, including staff expertise regarding VAWA requirements, survivor-centered safety planning, confidentiality, and partnerships with survivor-specific service providers.</w:t>
            </w:r>
          </w:p>
          <w:p w14:paraId="2C151500" w14:textId="77777777" w:rsidR="00E8703D" w:rsidRDefault="00E8703D" w:rsidP="006E652C">
            <w:pPr>
              <w:rPr>
                <w:rFonts w:asciiTheme="majorHAnsi" w:hAnsiTheme="majorHAnsi"/>
                <w:color w:val="000000" w:themeColor="text1"/>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3FD362DD" w14:textId="74B359E1" w:rsidR="00E8703D" w:rsidRPr="008902E0" w:rsidRDefault="00E8703D" w:rsidP="006E652C">
            <w:pPr>
              <w:jc w:val="center"/>
              <w:rPr>
                <w:rFonts w:asciiTheme="majorHAnsi" w:hAnsiTheme="majorHAnsi"/>
                <w:color w:val="000000" w:themeColor="text1"/>
                <w:sz w:val="28"/>
                <w:szCs w:val="28"/>
              </w:rPr>
            </w:pPr>
            <w:r>
              <w:rPr>
                <w:rFonts w:asciiTheme="majorHAnsi" w:hAnsiTheme="majorHAnsi"/>
                <w:color w:val="000000" w:themeColor="text1"/>
                <w:sz w:val="28"/>
                <w:szCs w:val="28"/>
              </w:rPr>
              <w:t>5</w:t>
            </w:r>
          </w:p>
        </w:tc>
        <w:tc>
          <w:tcPr>
            <w:tcW w:w="1800" w:type="dxa"/>
            <w:tcBorders>
              <w:top w:val="single" w:sz="6" w:space="0" w:color="auto"/>
              <w:left w:val="single" w:sz="6" w:space="0" w:color="auto"/>
              <w:bottom w:val="single" w:sz="6" w:space="0" w:color="auto"/>
              <w:right w:val="single" w:sz="6" w:space="0" w:color="auto"/>
            </w:tcBorders>
            <w:vAlign w:val="center"/>
          </w:tcPr>
          <w:p w14:paraId="2B84852A" w14:textId="77777777" w:rsidR="00E8703D" w:rsidRDefault="00E8703D" w:rsidP="006E652C">
            <w:pPr>
              <w:spacing w:before="20" w:after="20"/>
              <w:jc w:val="center"/>
              <w:rPr>
                <w:rFonts w:asciiTheme="majorHAnsi" w:hAnsiTheme="majorHAnsi"/>
                <w:color w:val="000000" w:themeColor="text1"/>
                <w:sz w:val="20"/>
              </w:rPr>
            </w:pPr>
          </w:p>
        </w:tc>
      </w:tr>
      <w:tr w:rsidR="006E652C" w:rsidRPr="002A3D1A" w14:paraId="69FBC93B" w14:textId="77777777" w:rsidTr="008A164C">
        <w:tc>
          <w:tcPr>
            <w:tcW w:w="450" w:type="dxa"/>
            <w:vMerge/>
            <w:tcBorders>
              <w:left w:val="single" w:sz="6" w:space="0" w:color="auto"/>
              <w:right w:val="single" w:sz="6" w:space="0" w:color="auto"/>
            </w:tcBorders>
          </w:tcPr>
          <w:p w14:paraId="07F9ECB4" w14:textId="77777777" w:rsidR="006E652C" w:rsidRPr="002A3D1A" w:rsidRDefault="006E652C" w:rsidP="006E652C">
            <w:pPr>
              <w:pStyle w:val="Heading1"/>
              <w:keepNext w:val="0"/>
              <w:spacing w:before="20" w:after="20"/>
              <w:jc w:val="center"/>
              <w:rPr>
                <w:b/>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22DCA9A5" w14:textId="77777777" w:rsidR="00010AC9" w:rsidRPr="00010AC9" w:rsidRDefault="00010AC9" w:rsidP="00010AC9">
            <w:pPr>
              <w:rPr>
                <w:rFonts w:asciiTheme="majorHAnsi" w:hAnsiTheme="majorHAnsi"/>
                <w:color w:val="000000" w:themeColor="text1"/>
                <w:sz w:val="20"/>
                <w:szCs w:val="20"/>
              </w:rPr>
            </w:pPr>
            <w:r w:rsidRPr="00010AC9">
              <w:rPr>
                <w:rFonts w:asciiTheme="majorHAnsi" w:hAnsiTheme="majorHAnsi"/>
                <w:b/>
                <w:bCs/>
                <w:color w:val="000000" w:themeColor="text1"/>
                <w:sz w:val="20"/>
                <w:szCs w:val="20"/>
              </w:rPr>
              <w:t>OBJECTIVE) Engagement of Unsheltered Individuals</w:t>
            </w:r>
          </w:p>
          <w:p w14:paraId="0664D69E" w14:textId="77777777" w:rsidR="00010AC9" w:rsidRPr="00010AC9" w:rsidRDefault="00010AC9" w:rsidP="00010AC9">
            <w:pPr>
              <w:rPr>
                <w:rFonts w:asciiTheme="majorHAnsi" w:hAnsiTheme="majorHAnsi"/>
                <w:color w:val="000000" w:themeColor="text1"/>
                <w:sz w:val="20"/>
                <w:szCs w:val="20"/>
              </w:rPr>
            </w:pPr>
            <w:r w:rsidRPr="00010AC9">
              <w:rPr>
                <w:rFonts w:asciiTheme="majorHAnsi" w:hAnsiTheme="majorHAnsi"/>
                <w:color w:val="000000" w:themeColor="text1"/>
                <w:sz w:val="20"/>
                <w:szCs w:val="20"/>
              </w:rPr>
              <w:t xml:space="preserve">Application demonstrates a documented strategy to identify and engage individuals experiencing unsheltered homelessness, including those who have historically been reluctant or </w:t>
            </w:r>
            <w:proofErr w:type="gramStart"/>
            <w:r w:rsidRPr="00010AC9">
              <w:rPr>
                <w:rFonts w:asciiTheme="majorHAnsi" w:hAnsiTheme="majorHAnsi"/>
                <w:color w:val="000000" w:themeColor="text1"/>
                <w:sz w:val="20"/>
                <w:szCs w:val="20"/>
              </w:rPr>
              <w:t>faced</w:t>
            </w:r>
            <w:proofErr w:type="gramEnd"/>
            <w:r w:rsidRPr="00010AC9">
              <w:rPr>
                <w:rFonts w:asciiTheme="majorHAnsi" w:hAnsiTheme="majorHAnsi"/>
                <w:color w:val="000000" w:themeColor="text1"/>
                <w:sz w:val="20"/>
                <w:szCs w:val="20"/>
              </w:rPr>
              <w:t xml:space="preserve"> barriers to engaging in supportive services.</w:t>
            </w:r>
          </w:p>
          <w:p w14:paraId="658A1D4C" w14:textId="77777777" w:rsidR="00010AC9" w:rsidRPr="00010AC9" w:rsidRDefault="00010AC9" w:rsidP="00010AC9">
            <w:pPr>
              <w:rPr>
                <w:rFonts w:asciiTheme="majorHAnsi" w:hAnsiTheme="majorHAnsi"/>
                <w:color w:val="000000" w:themeColor="text1"/>
                <w:sz w:val="20"/>
                <w:szCs w:val="20"/>
              </w:rPr>
            </w:pPr>
            <w:r w:rsidRPr="00010AC9">
              <w:rPr>
                <w:rFonts w:asciiTheme="majorHAnsi" w:hAnsiTheme="majorHAnsi"/>
                <w:color w:val="000000" w:themeColor="text1"/>
                <w:sz w:val="20"/>
                <w:szCs w:val="20"/>
              </w:rPr>
              <w:t>Documentation should identify:</w:t>
            </w:r>
          </w:p>
          <w:p w14:paraId="7E92EBC2" w14:textId="77777777" w:rsidR="00010AC9" w:rsidRPr="00010AC9" w:rsidRDefault="00010AC9" w:rsidP="00010AC9">
            <w:pPr>
              <w:numPr>
                <w:ilvl w:val="0"/>
                <w:numId w:val="4"/>
              </w:numPr>
              <w:rPr>
                <w:rFonts w:asciiTheme="majorHAnsi" w:hAnsiTheme="majorHAnsi"/>
                <w:color w:val="000000" w:themeColor="text1"/>
                <w:sz w:val="20"/>
                <w:szCs w:val="20"/>
              </w:rPr>
            </w:pPr>
            <w:r w:rsidRPr="00010AC9">
              <w:rPr>
                <w:rFonts w:asciiTheme="majorHAnsi" w:hAnsiTheme="majorHAnsi"/>
                <w:color w:val="000000" w:themeColor="text1"/>
                <w:sz w:val="20"/>
                <w:szCs w:val="20"/>
              </w:rPr>
              <w:t>Target outreach locations and populations;</w:t>
            </w:r>
          </w:p>
          <w:p w14:paraId="656B7B0B" w14:textId="77777777" w:rsidR="00010AC9" w:rsidRPr="00010AC9" w:rsidRDefault="00010AC9" w:rsidP="00010AC9">
            <w:pPr>
              <w:numPr>
                <w:ilvl w:val="0"/>
                <w:numId w:val="4"/>
              </w:numPr>
              <w:rPr>
                <w:rFonts w:asciiTheme="majorHAnsi" w:hAnsiTheme="majorHAnsi"/>
                <w:color w:val="000000" w:themeColor="text1"/>
                <w:sz w:val="20"/>
                <w:szCs w:val="20"/>
              </w:rPr>
            </w:pPr>
            <w:r w:rsidRPr="00010AC9">
              <w:rPr>
                <w:rFonts w:asciiTheme="majorHAnsi" w:hAnsiTheme="majorHAnsi"/>
                <w:color w:val="000000" w:themeColor="text1"/>
                <w:sz w:val="20"/>
                <w:szCs w:val="20"/>
              </w:rPr>
              <w:t>Engagement methods used to establish trust and build ongoing relationships;</w:t>
            </w:r>
          </w:p>
          <w:p w14:paraId="675C41B7" w14:textId="77777777" w:rsidR="00010AC9" w:rsidRPr="00010AC9" w:rsidRDefault="00010AC9" w:rsidP="00010AC9">
            <w:pPr>
              <w:numPr>
                <w:ilvl w:val="0"/>
                <w:numId w:val="4"/>
              </w:numPr>
              <w:rPr>
                <w:rFonts w:asciiTheme="majorHAnsi" w:hAnsiTheme="majorHAnsi"/>
                <w:color w:val="000000" w:themeColor="text1"/>
                <w:sz w:val="20"/>
                <w:szCs w:val="20"/>
              </w:rPr>
            </w:pPr>
            <w:r w:rsidRPr="00010AC9">
              <w:rPr>
                <w:rFonts w:asciiTheme="majorHAnsi" w:hAnsiTheme="majorHAnsi"/>
                <w:color w:val="000000" w:themeColor="text1"/>
                <w:sz w:val="20"/>
                <w:szCs w:val="20"/>
              </w:rPr>
              <w:t>Frequency of outreach activities; and</w:t>
            </w:r>
          </w:p>
          <w:p w14:paraId="5951F8D3" w14:textId="77777777" w:rsidR="00010AC9" w:rsidRPr="00010AC9" w:rsidRDefault="00010AC9" w:rsidP="00010AC9">
            <w:pPr>
              <w:numPr>
                <w:ilvl w:val="0"/>
                <w:numId w:val="4"/>
              </w:numPr>
              <w:rPr>
                <w:rFonts w:asciiTheme="majorHAnsi" w:hAnsiTheme="majorHAnsi"/>
                <w:color w:val="000000" w:themeColor="text1"/>
                <w:sz w:val="20"/>
                <w:szCs w:val="20"/>
              </w:rPr>
            </w:pPr>
            <w:r w:rsidRPr="00010AC9">
              <w:rPr>
                <w:rFonts w:asciiTheme="majorHAnsi" w:hAnsiTheme="majorHAnsi"/>
                <w:color w:val="000000" w:themeColor="text1"/>
                <w:sz w:val="20"/>
                <w:szCs w:val="20"/>
              </w:rPr>
              <w:t>Procedures for documenting outreach contacts and participant engagement.</w:t>
            </w:r>
          </w:p>
          <w:p w14:paraId="3D44AF04" w14:textId="77777777" w:rsidR="006E652C" w:rsidRDefault="006E652C" w:rsidP="006E652C">
            <w:pPr>
              <w:rPr>
                <w:rFonts w:asciiTheme="majorHAnsi" w:hAnsiTheme="majorHAnsi"/>
                <w:color w:val="000000" w:themeColor="text1"/>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19FA5863" w14:textId="6F4898EB" w:rsidR="006E652C" w:rsidRPr="008902E0" w:rsidRDefault="00312C50" w:rsidP="006E652C">
            <w:pPr>
              <w:jc w:val="center"/>
              <w:rPr>
                <w:rFonts w:asciiTheme="majorHAnsi" w:hAnsiTheme="majorHAnsi"/>
                <w:color w:val="000000" w:themeColor="text1"/>
                <w:sz w:val="28"/>
                <w:szCs w:val="28"/>
              </w:rPr>
            </w:pPr>
            <w:r w:rsidRPr="008902E0">
              <w:rPr>
                <w:rFonts w:asciiTheme="majorHAnsi" w:hAnsiTheme="majorHAnsi"/>
                <w:color w:val="000000" w:themeColor="text1"/>
                <w:sz w:val="28"/>
                <w:szCs w:val="28"/>
              </w:rPr>
              <w:t>5</w:t>
            </w:r>
          </w:p>
        </w:tc>
        <w:tc>
          <w:tcPr>
            <w:tcW w:w="1800" w:type="dxa"/>
            <w:tcBorders>
              <w:top w:val="single" w:sz="6" w:space="0" w:color="auto"/>
              <w:left w:val="single" w:sz="6" w:space="0" w:color="auto"/>
              <w:bottom w:val="single" w:sz="6" w:space="0" w:color="auto"/>
              <w:right w:val="single" w:sz="6" w:space="0" w:color="auto"/>
            </w:tcBorders>
            <w:vAlign w:val="center"/>
          </w:tcPr>
          <w:p w14:paraId="341D7AC6" w14:textId="77777777" w:rsidR="006E652C" w:rsidRDefault="006E652C" w:rsidP="006E652C">
            <w:pPr>
              <w:spacing w:before="20" w:after="20"/>
              <w:jc w:val="center"/>
              <w:rPr>
                <w:rFonts w:asciiTheme="majorHAnsi" w:hAnsiTheme="majorHAnsi"/>
                <w:color w:val="000000" w:themeColor="text1"/>
                <w:sz w:val="20"/>
              </w:rPr>
            </w:pPr>
          </w:p>
        </w:tc>
      </w:tr>
      <w:tr w:rsidR="006E652C" w:rsidRPr="002A3D1A" w14:paraId="64A4B952" w14:textId="77777777" w:rsidTr="008A164C">
        <w:trPr>
          <w:trHeight w:val="368"/>
        </w:trPr>
        <w:tc>
          <w:tcPr>
            <w:tcW w:w="450" w:type="dxa"/>
            <w:vMerge/>
            <w:tcBorders>
              <w:left w:val="single" w:sz="6" w:space="0" w:color="auto"/>
              <w:right w:val="single" w:sz="6" w:space="0" w:color="auto"/>
            </w:tcBorders>
          </w:tcPr>
          <w:p w14:paraId="3F8838A2" w14:textId="77777777" w:rsidR="006E652C" w:rsidRPr="002A3D1A" w:rsidRDefault="006E652C" w:rsidP="006E652C">
            <w:pPr>
              <w:pStyle w:val="Heading1"/>
              <w:keepNext w:val="0"/>
              <w:spacing w:before="20" w:after="20"/>
              <w:jc w:val="center"/>
              <w:rPr>
                <w:b/>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6C89F961" w14:textId="77777777" w:rsidR="00EF3D21" w:rsidRPr="00EF3D21" w:rsidRDefault="00EF3D21" w:rsidP="00EF3D21">
            <w:pPr>
              <w:rPr>
                <w:rFonts w:asciiTheme="majorHAnsi" w:hAnsiTheme="majorHAnsi"/>
                <w:sz w:val="20"/>
                <w:szCs w:val="20"/>
              </w:rPr>
            </w:pPr>
            <w:r w:rsidRPr="00EF3D21">
              <w:rPr>
                <w:rFonts w:asciiTheme="majorHAnsi" w:hAnsiTheme="majorHAnsi"/>
                <w:b/>
                <w:bCs/>
                <w:sz w:val="20"/>
                <w:szCs w:val="20"/>
              </w:rPr>
              <w:t>(OBJECTIVE) Public Safety Partnerships</w:t>
            </w:r>
          </w:p>
          <w:p w14:paraId="0430DE73" w14:textId="77777777" w:rsidR="00EF3D21" w:rsidRPr="00EF3D21" w:rsidRDefault="00EF3D21" w:rsidP="00EF3D21">
            <w:pPr>
              <w:rPr>
                <w:rFonts w:asciiTheme="majorHAnsi" w:hAnsiTheme="majorHAnsi"/>
                <w:sz w:val="20"/>
                <w:szCs w:val="20"/>
              </w:rPr>
            </w:pPr>
            <w:r w:rsidRPr="00EF3D21">
              <w:rPr>
                <w:rFonts w:asciiTheme="majorHAnsi" w:hAnsiTheme="majorHAnsi"/>
                <w:sz w:val="20"/>
                <w:szCs w:val="20"/>
              </w:rPr>
              <w:t xml:space="preserve">Application demonstrates documented partnerships or formal coordination with law enforcement, first responders, crisis response teams, or other </w:t>
            </w:r>
            <w:r w:rsidRPr="00EF3D21">
              <w:rPr>
                <w:rFonts w:asciiTheme="majorHAnsi" w:hAnsiTheme="majorHAnsi"/>
                <w:sz w:val="20"/>
                <w:szCs w:val="20"/>
              </w:rPr>
              <w:lastRenderedPageBreak/>
              <w:t>public safety partners to identify, engage, and connect individuals experiencing unsheltered homelessness to housing and supportive services.</w:t>
            </w:r>
          </w:p>
          <w:p w14:paraId="61D29DF1" w14:textId="77777777" w:rsidR="00EF3D21" w:rsidRPr="00EF3D21" w:rsidRDefault="00EF3D21" w:rsidP="00EF3D21">
            <w:pPr>
              <w:rPr>
                <w:rFonts w:asciiTheme="majorHAnsi" w:hAnsiTheme="majorHAnsi"/>
                <w:sz w:val="20"/>
                <w:szCs w:val="20"/>
              </w:rPr>
            </w:pPr>
            <w:r w:rsidRPr="00EF3D21">
              <w:rPr>
                <w:rFonts w:asciiTheme="majorHAnsi" w:hAnsiTheme="majorHAnsi"/>
                <w:b/>
                <w:bCs/>
                <w:sz w:val="20"/>
                <w:szCs w:val="20"/>
              </w:rPr>
              <w:t>Documentation:</w:t>
            </w:r>
          </w:p>
          <w:p w14:paraId="68022148" w14:textId="77777777" w:rsidR="00EF3D21" w:rsidRPr="00EF3D21" w:rsidRDefault="00EF3D21" w:rsidP="00EF3D21">
            <w:pPr>
              <w:numPr>
                <w:ilvl w:val="0"/>
                <w:numId w:val="5"/>
              </w:numPr>
              <w:rPr>
                <w:rFonts w:asciiTheme="majorHAnsi" w:hAnsiTheme="majorHAnsi"/>
                <w:sz w:val="20"/>
                <w:szCs w:val="20"/>
              </w:rPr>
            </w:pPr>
            <w:r w:rsidRPr="00EF3D21">
              <w:rPr>
                <w:rFonts w:asciiTheme="majorHAnsi" w:hAnsiTheme="majorHAnsi"/>
                <w:sz w:val="20"/>
                <w:szCs w:val="20"/>
              </w:rPr>
              <w:t>Memoranda of Understanding (MOUs);</w:t>
            </w:r>
          </w:p>
          <w:p w14:paraId="34C3B53A" w14:textId="77777777" w:rsidR="00EF3D21" w:rsidRPr="00EF3D21" w:rsidRDefault="00EF3D21" w:rsidP="00EF3D21">
            <w:pPr>
              <w:numPr>
                <w:ilvl w:val="0"/>
                <w:numId w:val="5"/>
              </w:numPr>
              <w:rPr>
                <w:rFonts w:asciiTheme="majorHAnsi" w:hAnsiTheme="majorHAnsi"/>
                <w:sz w:val="20"/>
                <w:szCs w:val="20"/>
              </w:rPr>
            </w:pPr>
            <w:r w:rsidRPr="00EF3D21">
              <w:rPr>
                <w:rFonts w:asciiTheme="majorHAnsi" w:hAnsiTheme="majorHAnsi"/>
                <w:sz w:val="20"/>
                <w:szCs w:val="20"/>
              </w:rPr>
              <w:t>Letters of Commitment;</w:t>
            </w:r>
          </w:p>
          <w:p w14:paraId="530C4564" w14:textId="77777777" w:rsidR="00EF3D21" w:rsidRPr="00EF3D21" w:rsidRDefault="00EF3D21" w:rsidP="00EF3D21">
            <w:pPr>
              <w:numPr>
                <w:ilvl w:val="0"/>
                <w:numId w:val="5"/>
              </w:numPr>
              <w:rPr>
                <w:rFonts w:asciiTheme="majorHAnsi" w:hAnsiTheme="majorHAnsi"/>
                <w:sz w:val="20"/>
                <w:szCs w:val="20"/>
              </w:rPr>
            </w:pPr>
            <w:r w:rsidRPr="00EF3D21">
              <w:rPr>
                <w:rFonts w:asciiTheme="majorHAnsi" w:hAnsiTheme="majorHAnsi"/>
                <w:sz w:val="20"/>
                <w:szCs w:val="20"/>
              </w:rPr>
              <w:t>Interagency agreements;</w:t>
            </w:r>
          </w:p>
          <w:p w14:paraId="18CEE692" w14:textId="77777777" w:rsidR="00EF3D21" w:rsidRPr="00EF3D21" w:rsidRDefault="00EF3D21" w:rsidP="00EF3D21">
            <w:pPr>
              <w:numPr>
                <w:ilvl w:val="0"/>
                <w:numId w:val="5"/>
              </w:numPr>
              <w:rPr>
                <w:rFonts w:asciiTheme="majorHAnsi" w:hAnsiTheme="majorHAnsi"/>
                <w:sz w:val="20"/>
                <w:szCs w:val="20"/>
              </w:rPr>
            </w:pPr>
            <w:r w:rsidRPr="00EF3D21">
              <w:rPr>
                <w:rFonts w:asciiTheme="majorHAnsi" w:hAnsiTheme="majorHAnsi"/>
                <w:sz w:val="20"/>
                <w:szCs w:val="20"/>
              </w:rPr>
              <w:t>Joint outreach protocols; or</w:t>
            </w:r>
          </w:p>
          <w:p w14:paraId="54702F54" w14:textId="77777777" w:rsidR="00EF3D21" w:rsidRDefault="00EF3D21" w:rsidP="00EF3D21">
            <w:pPr>
              <w:numPr>
                <w:ilvl w:val="0"/>
                <w:numId w:val="5"/>
              </w:numPr>
              <w:rPr>
                <w:rFonts w:asciiTheme="majorHAnsi" w:hAnsiTheme="majorHAnsi"/>
                <w:sz w:val="20"/>
                <w:szCs w:val="20"/>
              </w:rPr>
            </w:pPr>
            <w:r w:rsidRPr="00EF3D21">
              <w:rPr>
                <w:rFonts w:asciiTheme="majorHAnsi" w:hAnsiTheme="majorHAnsi"/>
                <w:sz w:val="20"/>
                <w:szCs w:val="20"/>
              </w:rPr>
              <w:t xml:space="preserve">Other documentation </w:t>
            </w:r>
            <w:proofErr w:type="gramStart"/>
            <w:r w:rsidRPr="00EF3D21">
              <w:rPr>
                <w:rFonts w:asciiTheme="majorHAnsi" w:hAnsiTheme="majorHAnsi"/>
                <w:sz w:val="20"/>
                <w:szCs w:val="20"/>
              </w:rPr>
              <w:t>demonstrating</w:t>
            </w:r>
            <w:proofErr w:type="gramEnd"/>
            <w:r w:rsidRPr="00EF3D21">
              <w:rPr>
                <w:rFonts w:asciiTheme="majorHAnsi" w:hAnsiTheme="majorHAnsi"/>
                <w:sz w:val="20"/>
                <w:szCs w:val="20"/>
              </w:rPr>
              <w:t xml:space="preserve"> formal coordination.</w:t>
            </w:r>
          </w:p>
          <w:p w14:paraId="56F3FE5D" w14:textId="77777777" w:rsidR="00EF3D21" w:rsidRDefault="00EF3D21" w:rsidP="00EF3D21">
            <w:pPr>
              <w:rPr>
                <w:rFonts w:asciiTheme="majorHAnsi" w:hAnsiTheme="majorHAnsi"/>
                <w:sz w:val="20"/>
                <w:szCs w:val="20"/>
              </w:rPr>
            </w:pPr>
          </w:p>
          <w:p w14:paraId="044C8291" w14:textId="77777777" w:rsidR="00EF3D21" w:rsidRPr="00EF3D21" w:rsidRDefault="00EF3D21" w:rsidP="00EF3D21">
            <w:pPr>
              <w:rPr>
                <w:rFonts w:asciiTheme="majorHAnsi" w:hAnsiTheme="majorHAnsi"/>
                <w:sz w:val="20"/>
                <w:szCs w:val="20"/>
              </w:rPr>
            </w:pPr>
            <w:r w:rsidRPr="00EF3D21">
              <w:rPr>
                <w:rFonts w:asciiTheme="majorHAnsi" w:hAnsiTheme="majorHAnsi"/>
                <w:sz w:val="20"/>
                <w:szCs w:val="20"/>
              </w:rPr>
              <w:t>Then, in your scoring guidance:</w:t>
            </w:r>
          </w:p>
          <w:p w14:paraId="0639A263" w14:textId="11101C43" w:rsidR="00EF3D21" w:rsidRPr="00C67A35" w:rsidRDefault="00C67A35" w:rsidP="00EF3D21">
            <w:pPr>
              <w:rPr>
                <w:rFonts w:asciiTheme="majorHAnsi" w:hAnsiTheme="majorHAnsi"/>
                <w:sz w:val="20"/>
                <w:szCs w:val="20"/>
              </w:rPr>
            </w:pPr>
            <w:r w:rsidRPr="00C67A35">
              <w:rPr>
                <w:rFonts w:asciiTheme="majorHAnsi" w:hAnsiTheme="majorHAnsi"/>
                <w:b/>
                <w:bCs/>
                <w:sz w:val="20"/>
                <w:szCs w:val="20"/>
              </w:rPr>
              <w:t>10</w:t>
            </w:r>
            <w:r w:rsidR="00EF3D21" w:rsidRPr="00C67A35">
              <w:rPr>
                <w:rFonts w:asciiTheme="majorHAnsi" w:hAnsiTheme="majorHAnsi"/>
                <w:b/>
                <w:bCs/>
                <w:sz w:val="20"/>
                <w:szCs w:val="20"/>
              </w:rPr>
              <w:t xml:space="preserve"> points:</w:t>
            </w:r>
            <w:r w:rsidR="00EF3D21" w:rsidRPr="00C67A35">
              <w:rPr>
                <w:rFonts w:asciiTheme="majorHAnsi" w:hAnsiTheme="majorHAnsi"/>
                <w:sz w:val="20"/>
                <w:szCs w:val="20"/>
              </w:rPr>
              <w:t xml:space="preserve"> Documented existing partnership(s). </w:t>
            </w:r>
          </w:p>
          <w:p w14:paraId="6C175BCC" w14:textId="6E8C5C58" w:rsidR="00EF3D21" w:rsidRPr="00C67A35" w:rsidRDefault="00C67A35" w:rsidP="00EF3D21">
            <w:pPr>
              <w:rPr>
                <w:rFonts w:asciiTheme="majorHAnsi" w:hAnsiTheme="majorHAnsi"/>
                <w:sz w:val="20"/>
                <w:szCs w:val="20"/>
              </w:rPr>
            </w:pPr>
            <w:r w:rsidRPr="00C67A35">
              <w:rPr>
                <w:rFonts w:asciiTheme="majorHAnsi" w:hAnsiTheme="majorHAnsi"/>
                <w:b/>
                <w:bCs/>
                <w:sz w:val="20"/>
                <w:szCs w:val="20"/>
              </w:rPr>
              <w:t xml:space="preserve">5 </w:t>
            </w:r>
            <w:r w:rsidR="00EF3D21" w:rsidRPr="00C67A35">
              <w:rPr>
                <w:rFonts w:asciiTheme="majorHAnsi" w:hAnsiTheme="majorHAnsi"/>
                <w:b/>
                <w:bCs/>
                <w:sz w:val="20"/>
                <w:szCs w:val="20"/>
              </w:rPr>
              <w:t>points:</w:t>
            </w:r>
            <w:r w:rsidR="00EF3D21" w:rsidRPr="00C67A35">
              <w:rPr>
                <w:rFonts w:asciiTheme="majorHAnsi" w:hAnsiTheme="majorHAnsi"/>
                <w:sz w:val="20"/>
                <w:szCs w:val="20"/>
              </w:rPr>
              <w:t xml:space="preserve"> Proposed partnership(s) supported by letters of commitment. </w:t>
            </w:r>
          </w:p>
          <w:p w14:paraId="572984EA" w14:textId="77777777" w:rsidR="00EF3D21" w:rsidRPr="00EF3D21" w:rsidRDefault="00EF3D21" w:rsidP="00EF3D21">
            <w:pPr>
              <w:rPr>
                <w:rFonts w:asciiTheme="majorHAnsi" w:hAnsiTheme="majorHAnsi"/>
                <w:sz w:val="20"/>
                <w:szCs w:val="20"/>
              </w:rPr>
            </w:pPr>
            <w:r w:rsidRPr="00C67A35">
              <w:rPr>
                <w:rFonts w:asciiTheme="majorHAnsi" w:hAnsiTheme="majorHAnsi"/>
                <w:b/>
                <w:bCs/>
                <w:sz w:val="20"/>
                <w:szCs w:val="20"/>
              </w:rPr>
              <w:t>0 points:</w:t>
            </w:r>
            <w:r w:rsidRPr="00C67A35">
              <w:rPr>
                <w:rFonts w:asciiTheme="majorHAnsi" w:hAnsiTheme="majorHAnsi"/>
                <w:sz w:val="20"/>
                <w:szCs w:val="20"/>
              </w:rPr>
              <w:t xml:space="preserve"> No</w:t>
            </w:r>
            <w:r w:rsidRPr="00EF3D21">
              <w:rPr>
                <w:rFonts w:asciiTheme="majorHAnsi" w:hAnsiTheme="majorHAnsi"/>
                <w:sz w:val="20"/>
                <w:szCs w:val="20"/>
              </w:rPr>
              <w:t xml:space="preserve"> documented coordination.</w:t>
            </w:r>
          </w:p>
          <w:p w14:paraId="53408A5C" w14:textId="77777777" w:rsidR="006E652C" w:rsidRDefault="006E652C" w:rsidP="006E652C">
            <w:pPr>
              <w:rPr>
                <w:rFonts w:asciiTheme="majorHAnsi" w:hAnsiTheme="majorHAnsi"/>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67F18354" w14:textId="6A9E4662" w:rsidR="006E652C" w:rsidRPr="008902E0" w:rsidRDefault="00EF3D21" w:rsidP="006E652C">
            <w:pPr>
              <w:jc w:val="center"/>
              <w:rPr>
                <w:rFonts w:asciiTheme="majorHAnsi" w:hAnsiTheme="majorHAnsi"/>
                <w:color w:val="000000" w:themeColor="text1"/>
                <w:sz w:val="28"/>
                <w:szCs w:val="28"/>
              </w:rPr>
            </w:pPr>
            <w:r>
              <w:rPr>
                <w:rFonts w:asciiTheme="majorHAnsi" w:hAnsiTheme="majorHAnsi"/>
                <w:color w:val="000000" w:themeColor="text1"/>
                <w:sz w:val="28"/>
                <w:szCs w:val="28"/>
              </w:rPr>
              <w:lastRenderedPageBreak/>
              <w:t>10</w:t>
            </w:r>
          </w:p>
        </w:tc>
        <w:tc>
          <w:tcPr>
            <w:tcW w:w="1800" w:type="dxa"/>
            <w:tcBorders>
              <w:top w:val="single" w:sz="6" w:space="0" w:color="auto"/>
              <w:left w:val="single" w:sz="6" w:space="0" w:color="auto"/>
              <w:right w:val="single" w:sz="6" w:space="0" w:color="auto"/>
            </w:tcBorders>
            <w:vAlign w:val="center"/>
          </w:tcPr>
          <w:p w14:paraId="37481D9C" w14:textId="77777777" w:rsidR="006E652C" w:rsidRDefault="006E652C" w:rsidP="006E652C">
            <w:pPr>
              <w:spacing w:before="20" w:after="20"/>
              <w:jc w:val="center"/>
              <w:rPr>
                <w:rFonts w:asciiTheme="majorHAnsi" w:hAnsiTheme="majorHAnsi"/>
                <w:color w:val="000000" w:themeColor="text1"/>
                <w:sz w:val="20"/>
              </w:rPr>
            </w:pPr>
          </w:p>
        </w:tc>
      </w:tr>
      <w:tr w:rsidR="006E652C" w:rsidRPr="002A3D1A" w14:paraId="6D204B4D" w14:textId="77777777" w:rsidTr="008A164C">
        <w:tc>
          <w:tcPr>
            <w:tcW w:w="450" w:type="dxa"/>
            <w:vMerge/>
            <w:tcBorders>
              <w:left w:val="single" w:sz="6" w:space="0" w:color="auto"/>
              <w:right w:val="single" w:sz="6" w:space="0" w:color="auto"/>
            </w:tcBorders>
          </w:tcPr>
          <w:p w14:paraId="3A642377" w14:textId="77777777" w:rsidR="006E652C" w:rsidRPr="002A3D1A" w:rsidRDefault="006E652C" w:rsidP="006E652C">
            <w:pPr>
              <w:pStyle w:val="Heading1"/>
              <w:keepNext w:val="0"/>
              <w:spacing w:before="20" w:after="20"/>
              <w:jc w:val="center"/>
              <w:rPr>
                <w:b/>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0E91BE94" w14:textId="317C5E7E" w:rsidR="00C67A35" w:rsidRPr="00C67A35" w:rsidRDefault="00C67A35" w:rsidP="006E652C">
            <w:pPr>
              <w:rPr>
                <w:rFonts w:asciiTheme="majorHAnsi" w:hAnsiTheme="majorHAnsi"/>
                <w:b/>
                <w:bCs/>
                <w:sz w:val="20"/>
                <w:szCs w:val="20"/>
              </w:rPr>
            </w:pPr>
            <w:r>
              <w:rPr>
                <w:rFonts w:asciiTheme="majorHAnsi" w:hAnsiTheme="majorHAnsi"/>
                <w:b/>
                <w:bCs/>
                <w:sz w:val="20"/>
                <w:szCs w:val="20"/>
              </w:rPr>
              <w:t xml:space="preserve">Connection </w:t>
            </w:r>
            <w:proofErr w:type="gramStart"/>
            <w:r>
              <w:rPr>
                <w:rFonts w:asciiTheme="majorHAnsi" w:hAnsiTheme="majorHAnsi"/>
                <w:b/>
                <w:bCs/>
                <w:sz w:val="20"/>
                <w:szCs w:val="20"/>
              </w:rPr>
              <w:t>to</w:t>
            </w:r>
            <w:proofErr w:type="gramEnd"/>
            <w:r>
              <w:rPr>
                <w:rFonts w:asciiTheme="majorHAnsi" w:hAnsiTheme="majorHAnsi"/>
                <w:b/>
                <w:bCs/>
                <w:sz w:val="20"/>
                <w:szCs w:val="20"/>
              </w:rPr>
              <w:t xml:space="preserve"> Housing or Treatment</w:t>
            </w:r>
            <w:r w:rsidRPr="00C67A35">
              <w:rPr>
                <w:rFonts w:asciiTheme="majorHAnsi" w:hAnsiTheme="majorHAnsi"/>
                <w:b/>
                <w:bCs/>
                <w:sz w:val="20"/>
                <w:szCs w:val="20"/>
              </w:rPr>
              <w:t xml:space="preserve"> </w:t>
            </w:r>
            <w:r>
              <w:rPr>
                <w:rFonts w:asciiTheme="majorHAnsi" w:hAnsiTheme="majorHAnsi"/>
                <w:b/>
                <w:bCs/>
                <w:sz w:val="20"/>
                <w:szCs w:val="20"/>
              </w:rPr>
              <w:t>Services</w:t>
            </w:r>
            <w:r w:rsidRPr="00C67A35">
              <w:rPr>
                <w:rFonts w:asciiTheme="majorHAnsi" w:hAnsiTheme="majorHAnsi"/>
                <w:b/>
                <w:bCs/>
                <w:sz w:val="20"/>
                <w:szCs w:val="20"/>
              </w:rPr>
              <w:t xml:space="preserve"> </w:t>
            </w:r>
          </w:p>
          <w:p w14:paraId="624A0CB8" w14:textId="7D039C57" w:rsidR="006E652C" w:rsidRDefault="006E652C" w:rsidP="006E652C">
            <w:pPr>
              <w:rPr>
                <w:rFonts w:asciiTheme="majorHAnsi" w:hAnsiTheme="majorHAnsi"/>
                <w:sz w:val="20"/>
                <w:szCs w:val="20"/>
              </w:rPr>
            </w:pPr>
            <w:r>
              <w:rPr>
                <w:rFonts w:asciiTheme="majorHAnsi" w:hAnsiTheme="majorHAnsi"/>
                <w:sz w:val="20"/>
                <w:szCs w:val="20"/>
              </w:rPr>
              <w:t xml:space="preserve">The agency has a plan to connect unsheltered individuals with emergency </w:t>
            </w:r>
            <w:proofErr w:type="gramStart"/>
            <w:r>
              <w:rPr>
                <w:rFonts w:asciiTheme="majorHAnsi" w:hAnsiTheme="majorHAnsi"/>
                <w:sz w:val="20"/>
                <w:szCs w:val="20"/>
              </w:rPr>
              <w:t>shelter</w:t>
            </w:r>
            <w:proofErr w:type="gramEnd"/>
            <w:r>
              <w:rPr>
                <w:rFonts w:asciiTheme="majorHAnsi" w:hAnsiTheme="majorHAnsi"/>
                <w:sz w:val="20"/>
                <w:szCs w:val="20"/>
              </w:rPr>
              <w:t xml:space="preserve">, treatment programs, transitional housing or independent living, or disconnected </w:t>
            </w:r>
            <w:proofErr w:type="gramStart"/>
            <w:r>
              <w:rPr>
                <w:rFonts w:asciiTheme="majorHAnsi" w:hAnsiTheme="majorHAnsi"/>
                <w:sz w:val="20"/>
                <w:szCs w:val="20"/>
              </w:rPr>
              <w:t>family</w:t>
            </w:r>
            <w:proofErr w:type="gramEnd"/>
            <w:r>
              <w:rPr>
                <w:rFonts w:asciiTheme="majorHAnsi" w:hAnsiTheme="majorHAnsi"/>
                <w:sz w:val="20"/>
                <w:szCs w:val="20"/>
              </w:rPr>
              <w:t xml:space="preserve">. </w:t>
            </w:r>
          </w:p>
          <w:p w14:paraId="5E47AFEE" w14:textId="78A86C53" w:rsidR="006E652C" w:rsidRPr="00AE5EE0" w:rsidRDefault="006E652C" w:rsidP="006E652C">
            <w:pPr>
              <w:rPr>
                <w:rFonts w:asciiTheme="majorHAnsi" w:hAnsiTheme="majorHAnsi"/>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2EB1647F" w14:textId="6091184D" w:rsidR="006E652C" w:rsidRPr="008902E0" w:rsidRDefault="006E652C" w:rsidP="006E652C">
            <w:pPr>
              <w:jc w:val="center"/>
              <w:rPr>
                <w:rFonts w:asciiTheme="majorHAnsi" w:hAnsiTheme="majorHAnsi"/>
                <w:color w:val="000000" w:themeColor="text1"/>
                <w:sz w:val="28"/>
                <w:szCs w:val="28"/>
              </w:rPr>
            </w:pPr>
            <w:r w:rsidRPr="008902E0">
              <w:rPr>
                <w:rFonts w:asciiTheme="majorHAnsi" w:hAnsiTheme="majorHAnsi"/>
                <w:color w:val="000000" w:themeColor="text1"/>
                <w:sz w:val="28"/>
                <w:szCs w:val="28"/>
              </w:rPr>
              <w:t>5</w:t>
            </w:r>
          </w:p>
        </w:tc>
        <w:tc>
          <w:tcPr>
            <w:tcW w:w="1800" w:type="dxa"/>
            <w:tcBorders>
              <w:top w:val="single" w:sz="6" w:space="0" w:color="auto"/>
              <w:left w:val="single" w:sz="6" w:space="0" w:color="auto"/>
              <w:bottom w:val="single" w:sz="6" w:space="0" w:color="auto"/>
              <w:right w:val="single" w:sz="6" w:space="0" w:color="auto"/>
            </w:tcBorders>
            <w:vAlign w:val="center"/>
          </w:tcPr>
          <w:p w14:paraId="666934ED" w14:textId="77777777" w:rsidR="006E652C" w:rsidRDefault="006E652C" w:rsidP="006E652C">
            <w:pPr>
              <w:spacing w:before="20" w:after="20"/>
              <w:jc w:val="center"/>
              <w:rPr>
                <w:rFonts w:asciiTheme="majorHAnsi" w:hAnsiTheme="majorHAnsi"/>
                <w:color w:val="000000" w:themeColor="text1"/>
                <w:sz w:val="20"/>
              </w:rPr>
            </w:pPr>
          </w:p>
        </w:tc>
      </w:tr>
      <w:tr w:rsidR="006E652C" w:rsidRPr="002A3D1A" w14:paraId="24300709" w14:textId="77777777" w:rsidTr="00430514">
        <w:tc>
          <w:tcPr>
            <w:tcW w:w="450" w:type="dxa"/>
            <w:vMerge w:val="restart"/>
            <w:tcBorders>
              <w:top w:val="single" w:sz="6" w:space="0" w:color="auto"/>
              <w:left w:val="single" w:sz="6" w:space="0" w:color="auto"/>
              <w:right w:val="single" w:sz="6" w:space="0" w:color="auto"/>
            </w:tcBorders>
          </w:tcPr>
          <w:p w14:paraId="1EA1174B" w14:textId="77777777" w:rsidR="006E652C" w:rsidRPr="002A3D1A" w:rsidRDefault="006E652C" w:rsidP="006E652C">
            <w:pPr>
              <w:pStyle w:val="Heading1"/>
              <w:spacing w:before="20" w:after="20"/>
              <w:jc w:val="center"/>
              <w:rPr>
                <w:color w:val="000000" w:themeColor="text1"/>
                <w:sz w:val="20"/>
              </w:rPr>
            </w:pPr>
            <w:r w:rsidRPr="002A3D1A">
              <w:rPr>
                <w:color w:val="000000" w:themeColor="text1"/>
                <w:sz w:val="20"/>
              </w:rPr>
              <w:t>1b</w:t>
            </w:r>
          </w:p>
        </w:tc>
        <w:tc>
          <w:tcPr>
            <w:tcW w:w="9450" w:type="dxa"/>
            <w:gridSpan w:val="3"/>
            <w:tcBorders>
              <w:top w:val="single" w:sz="6" w:space="0" w:color="auto"/>
              <w:left w:val="single" w:sz="6" w:space="0" w:color="auto"/>
              <w:bottom w:val="single" w:sz="6" w:space="0" w:color="auto"/>
              <w:right w:val="single" w:sz="6" w:space="0" w:color="auto"/>
            </w:tcBorders>
          </w:tcPr>
          <w:p w14:paraId="25074D5F" w14:textId="77777777" w:rsidR="006E652C" w:rsidRPr="002357F8" w:rsidRDefault="006E652C" w:rsidP="006E652C">
            <w:pPr>
              <w:spacing w:before="20" w:after="20"/>
              <w:rPr>
                <w:rFonts w:asciiTheme="majorHAnsi" w:hAnsiTheme="majorHAnsi"/>
                <w:b/>
                <w:bCs/>
                <w:color w:val="000000" w:themeColor="text1"/>
                <w:sz w:val="20"/>
                <w:szCs w:val="20"/>
              </w:rPr>
            </w:pPr>
            <w:r>
              <w:rPr>
                <w:rFonts w:asciiTheme="majorHAnsi" w:hAnsiTheme="majorHAnsi"/>
                <w:b/>
                <w:bCs/>
                <w:color w:val="000000" w:themeColor="text1"/>
                <w:sz w:val="20"/>
                <w:szCs w:val="20"/>
              </w:rPr>
              <w:t xml:space="preserve">Promoting Permanent Housing and Preventing Returns to Homelessness </w:t>
            </w:r>
          </w:p>
        </w:tc>
      </w:tr>
      <w:tr w:rsidR="00284638" w:rsidRPr="002A3D1A" w14:paraId="008F49B9" w14:textId="77777777" w:rsidTr="00284638">
        <w:trPr>
          <w:trHeight w:val="457"/>
        </w:trPr>
        <w:tc>
          <w:tcPr>
            <w:tcW w:w="450" w:type="dxa"/>
            <w:vMerge/>
            <w:tcBorders>
              <w:left w:val="single" w:sz="6" w:space="0" w:color="auto"/>
              <w:right w:val="single" w:sz="6" w:space="0" w:color="auto"/>
            </w:tcBorders>
          </w:tcPr>
          <w:p w14:paraId="6788258B" w14:textId="77777777" w:rsidR="00284638" w:rsidRPr="002A3D1A" w:rsidRDefault="00284638" w:rsidP="006E652C">
            <w:pPr>
              <w:pStyle w:val="Heading1"/>
              <w:keepNext w:val="0"/>
              <w:spacing w:before="20" w:after="20"/>
              <w:jc w:val="center"/>
              <w:rPr>
                <w:b/>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35425845" w14:textId="0B41C990" w:rsidR="00284638" w:rsidRPr="00284638" w:rsidRDefault="00C67A35" w:rsidP="00284638">
            <w:pPr>
              <w:rPr>
                <w:rFonts w:asciiTheme="majorHAnsi" w:hAnsiTheme="majorHAnsi"/>
                <w:b/>
                <w:bCs/>
                <w:color w:val="000000" w:themeColor="text1"/>
                <w:sz w:val="20"/>
                <w:szCs w:val="20"/>
              </w:rPr>
            </w:pPr>
            <w:r>
              <w:rPr>
                <w:rFonts w:asciiTheme="majorHAnsi" w:hAnsiTheme="majorHAnsi"/>
                <w:b/>
                <w:bCs/>
                <w:color w:val="000000" w:themeColor="text1"/>
                <w:sz w:val="20"/>
                <w:szCs w:val="20"/>
              </w:rPr>
              <w:t>(</w:t>
            </w:r>
            <w:r w:rsidR="00284638" w:rsidRPr="00284638">
              <w:rPr>
                <w:rFonts w:asciiTheme="majorHAnsi" w:hAnsiTheme="majorHAnsi"/>
                <w:b/>
                <w:bCs/>
                <w:color w:val="000000" w:themeColor="text1"/>
                <w:sz w:val="20"/>
                <w:szCs w:val="20"/>
              </w:rPr>
              <w:t>SPM) Length of Time Persons Remain Homeless (10 points)</w:t>
            </w:r>
          </w:p>
          <w:p w14:paraId="4D411C04" w14:textId="77777777" w:rsidR="00284638" w:rsidRPr="00284638" w:rsidRDefault="00284638" w:rsidP="00284638">
            <w:pPr>
              <w:rPr>
                <w:rFonts w:asciiTheme="majorHAnsi" w:hAnsiTheme="majorHAnsi"/>
                <w:color w:val="000000" w:themeColor="text1"/>
                <w:sz w:val="20"/>
                <w:szCs w:val="20"/>
              </w:rPr>
            </w:pPr>
            <w:r w:rsidRPr="00284638">
              <w:rPr>
                <w:rFonts w:asciiTheme="majorHAnsi" w:hAnsiTheme="majorHAnsi"/>
                <w:color w:val="000000" w:themeColor="text1"/>
                <w:sz w:val="20"/>
                <w:szCs w:val="20"/>
              </w:rPr>
              <w:t>Application establishes measurable performance targets demonstrating how the proposed Street Outreach project will reduce the length of time participants remain homeless by providing timely outreach, engagement, case management, coordinated entry participation, and connections to emergency shelter, transitional housing, permanent housing resources, and other appropriate interventions.</w:t>
            </w:r>
          </w:p>
          <w:p w14:paraId="0EF9CDD7" w14:textId="77777777" w:rsidR="00284638" w:rsidRPr="00284638" w:rsidRDefault="00284638" w:rsidP="00284638">
            <w:pPr>
              <w:rPr>
                <w:rFonts w:asciiTheme="majorHAnsi" w:hAnsiTheme="majorHAnsi"/>
                <w:color w:val="000000" w:themeColor="text1"/>
                <w:sz w:val="20"/>
                <w:szCs w:val="20"/>
              </w:rPr>
            </w:pPr>
            <w:r w:rsidRPr="00284638">
              <w:rPr>
                <w:rFonts w:asciiTheme="majorHAnsi" w:hAnsiTheme="majorHAnsi"/>
                <w:b/>
                <w:bCs/>
                <w:color w:val="000000" w:themeColor="text1"/>
                <w:sz w:val="20"/>
                <w:szCs w:val="20"/>
              </w:rPr>
              <w:t xml:space="preserve">10 points </w:t>
            </w:r>
            <w:r w:rsidRPr="00284638">
              <w:rPr>
                <w:rFonts w:asciiTheme="majorHAnsi" w:hAnsiTheme="majorHAnsi"/>
                <w:color w:val="000000" w:themeColor="text1"/>
                <w:sz w:val="20"/>
                <w:szCs w:val="20"/>
              </w:rPr>
              <w:t xml:space="preserve">– Application establishes measurable targets and describes how progress will be monitored and evaluated. </w:t>
            </w:r>
          </w:p>
          <w:p w14:paraId="205A6542" w14:textId="77777777" w:rsidR="00284638" w:rsidRPr="00284638" w:rsidRDefault="00284638" w:rsidP="00284638">
            <w:pPr>
              <w:rPr>
                <w:rFonts w:asciiTheme="majorHAnsi" w:hAnsiTheme="majorHAnsi"/>
                <w:color w:val="000000" w:themeColor="text1"/>
                <w:sz w:val="20"/>
                <w:szCs w:val="20"/>
              </w:rPr>
            </w:pPr>
            <w:r w:rsidRPr="00284638">
              <w:rPr>
                <w:rFonts w:asciiTheme="majorHAnsi" w:hAnsiTheme="majorHAnsi"/>
                <w:b/>
                <w:bCs/>
                <w:color w:val="000000" w:themeColor="text1"/>
                <w:sz w:val="20"/>
                <w:szCs w:val="20"/>
              </w:rPr>
              <w:t xml:space="preserve">5 points </w:t>
            </w:r>
            <w:r w:rsidRPr="00284638">
              <w:rPr>
                <w:rFonts w:asciiTheme="majorHAnsi" w:hAnsiTheme="majorHAnsi"/>
                <w:color w:val="000000" w:themeColor="text1"/>
                <w:sz w:val="20"/>
                <w:szCs w:val="20"/>
              </w:rPr>
              <w:t xml:space="preserve">– Application establishes measurable targets but provides limited detail regarding monitoring or implementation. </w:t>
            </w:r>
          </w:p>
          <w:p w14:paraId="46EB58A3" w14:textId="77777777" w:rsidR="00284638" w:rsidRPr="00284638" w:rsidRDefault="00284638" w:rsidP="00284638">
            <w:pPr>
              <w:rPr>
                <w:rFonts w:asciiTheme="majorHAnsi" w:hAnsiTheme="majorHAnsi"/>
                <w:b/>
                <w:bCs/>
                <w:color w:val="000000" w:themeColor="text1"/>
                <w:sz w:val="20"/>
                <w:szCs w:val="20"/>
              </w:rPr>
            </w:pPr>
            <w:r w:rsidRPr="00284638">
              <w:rPr>
                <w:rFonts w:asciiTheme="majorHAnsi" w:hAnsiTheme="majorHAnsi"/>
                <w:b/>
                <w:bCs/>
                <w:color w:val="000000" w:themeColor="text1"/>
                <w:sz w:val="20"/>
                <w:szCs w:val="20"/>
              </w:rPr>
              <w:t xml:space="preserve">0 points </w:t>
            </w:r>
            <w:r w:rsidRPr="00284638">
              <w:rPr>
                <w:rFonts w:asciiTheme="majorHAnsi" w:hAnsiTheme="majorHAnsi"/>
                <w:color w:val="000000" w:themeColor="text1"/>
                <w:sz w:val="20"/>
                <w:szCs w:val="20"/>
              </w:rPr>
              <w:t>– Criterion is absent.</w:t>
            </w:r>
          </w:p>
          <w:p w14:paraId="6D15379C" w14:textId="77777777" w:rsidR="00284638" w:rsidRPr="00284638" w:rsidRDefault="00284638" w:rsidP="006E652C">
            <w:pPr>
              <w:rPr>
                <w:rFonts w:asciiTheme="majorHAnsi" w:hAnsiTheme="majorHAnsi"/>
                <w:b/>
                <w:bCs/>
                <w:color w:val="000000" w:themeColor="text1"/>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62034E03" w14:textId="0436D462" w:rsidR="00284638" w:rsidRPr="008902E0" w:rsidRDefault="00284638" w:rsidP="006E652C">
            <w:pPr>
              <w:jc w:val="center"/>
              <w:rPr>
                <w:rFonts w:asciiTheme="majorHAnsi" w:hAnsiTheme="majorHAnsi"/>
                <w:color w:val="000000" w:themeColor="text1"/>
                <w:sz w:val="28"/>
                <w:szCs w:val="28"/>
              </w:rPr>
            </w:pPr>
            <w:r>
              <w:rPr>
                <w:rFonts w:asciiTheme="majorHAnsi" w:hAnsiTheme="majorHAnsi"/>
                <w:color w:val="000000" w:themeColor="text1"/>
                <w:sz w:val="28"/>
                <w:szCs w:val="28"/>
              </w:rPr>
              <w:t>10</w:t>
            </w:r>
          </w:p>
        </w:tc>
        <w:tc>
          <w:tcPr>
            <w:tcW w:w="1800" w:type="dxa"/>
            <w:tcBorders>
              <w:left w:val="single" w:sz="6" w:space="0" w:color="auto"/>
              <w:right w:val="single" w:sz="6" w:space="0" w:color="auto"/>
            </w:tcBorders>
            <w:vAlign w:val="center"/>
          </w:tcPr>
          <w:p w14:paraId="33D4AA20" w14:textId="77777777" w:rsidR="00284638" w:rsidRDefault="00284638" w:rsidP="006E652C">
            <w:pPr>
              <w:spacing w:before="20" w:after="20"/>
              <w:jc w:val="center"/>
              <w:rPr>
                <w:rFonts w:asciiTheme="majorHAnsi" w:hAnsiTheme="majorHAnsi"/>
                <w:color w:val="000000" w:themeColor="text1"/>
                <w:sz w:val="20"/>
                <w:szCs w:val="20"/>
              </w:rPr>
            </w:pPr>
          </w:p>
        </w:tc>
      </w:tr>
      <w:tr w:rsidR="006E652C" w:rsidRPr="002A3D1A" w14:paraId="2839C2F6" w14:textId="77777777" w:rsidTr="00284638">
        <w:trPr>
          <w:trHeight w:val="457"/>
        </w:trPr>
        <w:tc>
          <w:tcPr>
            <w:tcW w:w="450" w:type="dxa"/>
            <w:vMerge/>
            <w:tcBorders>
              <w:left w:val="single" w:sz="6" w:space="0" w:color="auto"/>
              <w:right w:val="single" w:sz="6" w:space="0" w:color="auto"/>
            </w:tcBorders>
          </w:tcPr>
          <w:p w14:paraId="793A9DC7" w14:textId="77777777" w:rsidR="006E652C" w:rsidRPr="002A3D1A" w:rsidRDefault="006E652C" w:rsidP="006E652C">
            <w:pPr>
              <w:pStyle w:val="Heading1"/>
              <w:keepNext w:val="0"/>
              <w:spacing w:before="20" w:after="20"/>
              <w:jc w:val="center"/>
              <w:rPr>
                <w:b/>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0B7C6A08" w14:textId="77777777" w:rsidR="006E652C" w:rsidRDefault="00284638" w:rsidP="006E652C">
            <w:pPr>
              <w:rPr>
                <w:rFonts w:asciiTheme="majorHAnsi" w:hAnsiTheme="majorHAnsi"/>
                <w:color w:val="000000" w:themeColor="text1"/>
                <w:sz w:val="20"/>
                <w:szCs w:val="20"/>
              </w:rPr>
            </w:pPr>
            <w:r w:rsidRPr="00284638">
              <w:rPr>
                <w:rFonts w:asciiTheme="majorHAnsi" w:hAnsiTheme="majorHAnsi"/>
                <w:b/>
                <w:bCs/>
                <w:color w:val="000000" w:themeColor="text1"/>
                <w:sz w:val="20"/>
                <w:szCs w:val="20"/>
              </w:rPr>
              <w:t>(SPM) Returns to Homelessness:</w:t>
            </w:r>
            <w:r w:rsidRPr="00284638">
              <w:rPr>
                <w:rFonts w:asciiTheme="majorHAnsi" w:hAnsiTheme="majorHAnsi"/>
                <w:b/>
                <w:bCs/>
                <w:color w:val="000000" w:themeColor="text1"/>
                <w:sz w:val="20"/>
                <w:szCs w:val="20"/>
              </w:rPr>
              <w:br/>
            </w:r>
            <w:r w:rsidRPr="00284638">
              <w:rPr>
                <w:rFonts w:asciiTheme="majorHAnsi" w:hAnsiTheme="majorHAnsi"/>
                <w:color w:val="000000" w:themeColor="text1"/>
                <w:sz w:val="20"/>
                <w:szCs w:val="20"/>
              </w:rPr>
              <w:t>Application establishes measurable performance targets demonstrating that outreach and case management services will reduce returns to homelessness by increasing housing retention and successful connections to emergency shelter, transitional housing, rapid re-housing, permanent supportive housing, or other permanent housing destinations.</w:t>
            </w:r>
          </w:p>
          <w:p w14:paraId="7028C700" w14:textId="77777777" w:rsidR="00284638" w:rsidRDefault="00284638" w:rsidP="00284638">
            <w:pPr>
              <w:rPr>
                <w:rFonts w:asciiTheme="majorHAnsi" w:hAnsiTheme="majorHAnsi"/>
                <w:b/>
                <w:bCs/>
                <w:color w:val="000000" w:themeColor="text1"/>
                <w:sz w:val="20"/>
                <w:szCs w:val="20"/>
              </w:rPr>
            </w:pPr>
          </w:p>
          <w:p w14:paraId="22660089" w14:textId="2EBEFE26" w:rsidR="00284638" w:rsidRPr="00284638" w:rsidRDefault="00284638" w:rsidP="00284638">
            <w:pPr>
              <w:rPr>
                <w:rFonts w:asciiTheme="majorHAnsi" w:hAnsiTheme="majorHAnsi"/>
                <w:color w:val="000000" w:themeColor="text1"/>
                <w:sz w:val="20"/>
                <w:szCs w:val="20"/>
              </w:rPr>
            </w:pPr>
            <w:r w:rsidRPr="00284638">
              <w:rPr>
                <w:rFonts w:asciiTheme="majorHAnsi" w:hAnsiTheme="majorHAnsi"/>
                <w:b/>
                <w:bCs/>
                <w:color w:val="000000" w:themeColor="text1"/>
                <w:sz w:val="20"/>
                <w:szCs w:val="20"/>
              </w:rPr>
              <w:t>10 points</w:t>
            </w:r>
            <w:r w:rsidRPr="00284638">
              <w:rPr>
                <w:rFonts w:asciiTheme="majorHAnsi" w:hAnsiTheme="majorHAnsi"/>
                <w:color w:val="000000" w:themeColor="text1"/>
                <w:sz w:val="20"/>
                <w:szCs w:val="20"/>
              </w:rPr>
              <w:t xml:space="preserve"> – Applicant establishes measurable performance targets and describes how performance will be monitored. </w:t>
            </w:r>
          </w:p>
          <w:p w14:paraId="3E2F59AB" w14:textId="6EE4704C" w:rsidR="00284638" w:rsidRPr="00284638" w:rsidRDefault="00284638" w:rsidP="00284638">
            <w:pPr>
              <w:rPr>
                <w:rFonts w:asciiTheme="majorHAnsi" w:hAnsiTheme="majorHAnsi"/>
                <w:color w:val="000000" w:themeColor="text1"/>
                <w:sz w:val="20"/>
                <w:szCs w:val="20"/>
              </w:rPr>
            </w:pPr>
            <w:r w:rsidRPr="00284638">
              <w:rPr>
                <w:rFonts w:asciiTheme="majorHAnsi" w:hAnsiTheme="majorHAnsi"/>
                <w:b/>
                <w:bCs/>
                <w:color w:val="000000" w:themeColor="text1"/>
                <w:sz w:val="20"/>
                <w:szCs w:val="20"/>
              </w:rPr>
              <w:t>5 points</w:t>
            </w:r>
            <w:r w:rsidRPr="00284638">
              <w:rPr>
                <w:rFonts w:asciiTheme="majorHAnsi" w:hAnsiTheme="majorHAnsi"/>
                <w:color w:val="000000" w:themeColor="text1"/>
                <w:sz w:val="20"/>
                <w:szCs w:val="20"/>
              </w:rPr>
              <w:t xml:space="preserve"> – Applicant establishes performance targets but provides limited detail regarding monitoring or accountability. </w:t>
            </w:r>
          </w:p>
          <w:p w14:paraId="491D2823" w14:textId="7702F18A" w:rsidR="00284638" w:rsidRDefault="00284638" w:rsidP="00284638">
            <w:pPr>
              <w:rPr>
                <w:rFonts w:asciiTheme="majorHAnsi" w:hAnsiTheme="majorHAnsi"/>
                <w:color w:val="000000" w:themeColor="text1"/>
                <w:sz w:val="20"/>
                <w:szCs w:val="20"/>
              </w:rPr>
            </w:pPr>
            <w:r w:rsidRPr="00284638">
              <w:rPr>
                <w:rFonts w:asciiTheme="majorHAnsi" w:hAnsiTheme="majorHAnsi"/>
                <w:b/>
                <w:bCs/>
                <w:color w:val="000000" w:themeColor="text1"/>
                <w:sz w:val="20"/>
                <w:szCs w:val="20"/>
              </w:rPr>
              <w:t>0 points</w:t>
            </w:r>
            <w:r w:rsidRPr="00284638">
              <w:rPr>
                <w:rFonts w:asciiTheme="majorHAnsi" w:hAnsiTheme="majorHAnsi"/>
                <w:color w:val="000000" w:themeColor="text1"/>
                <w:sz w:val="20"/>
                <w:szCs w:val="20"/>
              </w:rPr>
              <w:t xml:space="preserve"> – Criterion is absent.</w:t>
            </w:r>
          </w:p>
        </w:tc>
        <w:tc>
          <w:tcPr>
            <w:tcW w:w="1293" w:type="dxa"/>
            <w:tcBorders>
              <w:top w:val="single" w:sz="6" w:space="0" w:color="auto"/>
              <w:left w:val="single" w:sz="6" w:space="0" w:color="auto"/>
              <w:bottom w:val="single" w:sz="6" w:space="0" w:color="auto"/>
              <w:right w:val="single" w:sz="6" w:space="0" w:color="auto"/>
            </w:tcBorders>
            <w:vAlign w:val="center"/>
          </w:tcPr>
          <w:p w14:paraId="58C3DDE4" w14:textId="47574EAF" w:rsidR="006E652C" w:rsidRPr="008902E0" w:rsidRDefault="00043B76" w:rsidP="006E652C">
            <w:pPr>
              <w:jc w:val="center"/>
              <w:rPr>
                <w:rFonts w:asciiTheme="majorHAnsi" w:hAnsiTheme="majorHAnsi"/>
                <w:color w:val="000000" w:themeColor="text1"/>
                <w:sz w:val="28"/>
                <w:szCs w:val="28"/>
              </w:rPr>
            </w:pPr>
            <w:r w:rsidRPr="008902E0">
              <w:rPr>
                <w:rFonts w:asciiTheme="majorHAnsi" w:hAnsiTheme="majorHAnsi"/>
                <w:color w:val="000000" w:themeColor="text1"/>
                <w:sz w:val="28"/>
                <w:szCs w:val="28"/>
              </w:rPr>
              <w:t>1</w:t>
            </w:r>
            <w:r w:rsidR="00312C50" w:rsidRPr="008902E0">
              <w:rPr>
                <w:rFonts w:asciiTheme="majorHAnsi" w:hAnsiTheme="majorHAnsi"/>
                <w:color w:val="000000" w:themeColor="text1"/>
                <w:sz w:val="28"/>
                <w:szCs w:val="28"/>
              </w:rPr>
              <w:t>0</w:t>
            </w:r>
          </w:p>
        </w:tc>
        <w:tc>
          <w:tcPr>
            <w:tcW w:w="1800" w:type="dxa"/>
            <w:tcBorders>
              <w:left w:val="single" w:sz="6" w:space="0" w:color="auto"/>
              <w:right w:val="single" w:sz="6" w:space="0" w:color="auto"/>
            </w:tcBorders>
            <w:vAlign w:val="center"/>
          </w:tcPr>
          <w:p w14:paraId="6D2464BE" w14:textId="77777777" w:rsidR="006E652C" w:rsidRDefault="006E652C" w:rsidP="006E652C">
            <w:pPr>
              <w:spacing w:before="20" w:after="20"/>
              <w:jc w:val="center"/>
              <w:rPr>
                <w:rFonts w:asciiTheme="majorHAnsi" w:hAnsiTheme="majorHAnsi"/>
                <w:color w:val="000000" w:themeColor="text1"/>
                <w:sz w:val="20"/>
                <w:szCs w:val="20"/>
              </w:rPr>
            </w:pPr>
          </w:p>
        </w:tc>
      </w:tr>
      <w:tr w:rsidR="00284638" w:rsidRPr="002A3D1A" w14:paraId="52631624" w14:textId="77777777" w:rsidTr="00284638">
        <w:trPr>
          <w:trHeight w:val="457"/>
        </w:trPr>
        <w:tc>
          <w:tcPr>
            <w:tcW w:w="450" w:type="dxa"/>
            <w:tcBorders>
              <w:left w:val="single" w:sz="6" w:space="0" w:color="auto"/>
              <w:right w:val="single" w:sz="6" w:space="0" w:color="auto"/>
            </w:tcBorders>
          </w:tcPr>
          <w:p w14:paraId="3E1CC1D4" w14:textId="77777777" w:rsidR="00284638" w:rsidRPr="002A3D1A" w:rsidRDefault="00284638" w:rsidP="006E652C">
            <w:pPr>
              <w:pStyle w:val="Heading1"/>
              <w:keepNext w:val="0"/>
              <w:spacing w:before="20" w:after="20"/>
              <w:jc w:val="center"/>
              <w:rPr>
                <w:b/>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7044C48B" w14:textId="0ECDF278" w:rsidR="00284638" w:rsidRPr="00043B76" w:rsidRDefault="00284638" w:rsidP="006E652C">
            <w:pPr>
              <w:rPr>
                <w:rFonts w:asciiTheme="majorHAnsi" w:hAnsiTheme="majorHAnsi"/>
                <w:b/>
                <w:bCs/>
                <w:color w:val="000000" w:themeColor="text1"/>
                <w:sz w:val="20"/>
                <w:szCs w:val="20"/>
              </w:rPr>
            </w:pPr>
            <w:r w:rsidRPr="00284638">
              <w:rPr>
                <w:rFonts w:asciiTheme="majorHAnsi" w:hAnsiTheme="majorHAnsi"/>
                <w:b/>
                <w:bCs/>
                <w:color w:val="000000" w:themeColor="text1"/>
                <w:sz w:val="20"/>
                <w:szCs w:val="20"/>
              </w:rPr>
              <w:t>(SPM) Employment Income:</w:t>
            </w:r>
            <w:r w:rsidRPr="00284638">
              <w:rPr>
                <w:rFonts w:asciiTheme="majorHAnsi" w:hAnsiTheme="majorHAnsi"/>
                <w:b/>
                <w:bCs/>
                <w:color w:val="000000" w:themeColor="text1"/>
                <w:sz w:val="20"/>
                <w:szCs w:val="20"/>
              </w:rPr>
              <w:br/>
            </w:r>
            <w:r w:rsidRPr="00284638">
              <w:rPr>
                <w:rFonts w:asciiTheme="majorHAnsi" w:hAnsiTheme="majorHAnsi"/>
                <w:color w:val="000000" w:themeColor="text1"/>
                <w:sz w:val="20"/>
                <w:szCs w:val="20"/>
              </w:rPr>
              <w:t xml:space="preserve">Application establishes measurable performance targets demonstrating how the proposed project will increase participant employment income </w:t>
            </w:r>
            <w:r w:rsidRPr="00284638">
              <w:rPr>
                <w:rFonts w:asciiTheme="majorHAnsi" w:hAnsiTheme="majorHAnsi"/>
                <w:color w:val="000000" w:themeColor="text1"/>
                <w:sz w:val="20"/>
                <w:szCs w:val="20"/>
              </w:rPr>
              <w:lastRenderedPageBreak/>
              <w:t>through workforce development, employment placement, education, or other income-enhancing activities.</w:t>
            </w:r>
          </w:p>
        </w:tc>
        <w:tc>
          <w:tcPr>
            <w:tcW w:w="1293" w:type="dxa"/>
            <w:tcBorders>
              <w:top w:val="single" w:sz="6" w:space="0" w:color="auto"/>
              <w:left w:val="single" w:sz="6" w:space="0" w:color="auto"/>
              <w:bottom w:val="single" w:sz="6" w:space="0" w:color="auto"/>
              <w:right w:val="single" w:sz="6" w:space="0" w:color="auto"/>
            </w:tcBorders>
            <w:vAlign w:val="center"/>
          </w:tcPr>
          <w:p w14:paraId="1935033B" w14:textId="20DBE3CD" w:rsidR="00284638" w:rsidRPr="008902E0" w:rsidRDefault="00284638" w:rsidP="006E652C">
            <w:pPr>
              <w:jc w:val="center"/>
              <w:rPr>
                <w:rFonts w:asciiTheme="majorHAnsi" w:hAnsiTheme="majorHAnsi"/>
                <w:color w:val="000000" w:themeColor="text1"/>
                <w:sz w:val="28"/>
                <w:szCs w:val="28"/>
              </w:rPr>
            </w:pPr>
            <w:r>
              <w:rPr>
                <w:rFonts w:asciiTheme="majorHAnsi" w:hAnsiTheme="majorHAnsi"/>
                <w:color w:val="000000" w:themeColor="text1"/>
                <w:sz w:val="28"/>
                <w:szCs w:val="28"/>
              </w:rPr>
              <w:lastRenderedPageBreak/>
              <w:t>5</w:t>
            </w:r>
          </w:p>
        </w:tc>
        <w:tc>
          <w:tcPr>
            <w:tcW w:w="1800" w:type="dxa"/>
            <w:tcBorders>
              <w:left w:val="single" w:sz="6" w:space="0" w:color="auto"/>
              <w:right w:val="single" w:sz="6" w:space="0" w:color="auto"/>
            </w:tcBorders>
            <w:vAlign w:val="center"/>
          </w:tcPr>
          <w:p w14:paraId="21C9B64B" w14:textId="77777777" w:rsidR="00284638" w:rsidRDefault="00284638" w:rsidP="006E652C">
            <w:pPr>
              <w:spacing w:before="20" w:after="20"/>
              <w:jc w:val="center"/>
              <w:rPr>
                <w:rFonts w:asciiTheme="majorHAnsi" w:hAnsiTheme="majorHAnsi"/>
                <w:color w:val="000000" w:themeColor="text1"/>
                <w:sz w:val="20"/>
                <w:szCs w:val="20"/>
              </w:rPr>
            </w:pPr>
          </w:p>
        </w:tc>
      </w:tr>
    </w:tbl>
    <w:p w14:paraId="14C056E5" w14:textId="77777777" w:rsidR="006E386C" w:rsidRDefault="006E386C" w:rsidP="006E386C"/>
    <w:p w14:paraId="483C34D4" w14:textId="77777777" w:rsidR="00D72E28" w:rsidRDefault="00D72E28" w:rsidP="006E386C"/>
    <w:p w14:paraId="1109AB84" w14:textId="77777777" w:rsidR="00D72E28" w:rsidRDefault="00D72E28" w:rsidP="006E386C"/>
    <w:p w14:paraId="240C945A" w14:textId="77777777" w:rsidR="006E652C" w:rsidRDefault="006E652C" w:rsidP="006E386C"/>
    <w:p w14:paraId="6291CDA8" w14:textId="77777777" w:rsidR="00D72E28" w:rsidRDefault="00D72E28" w:rsidP="006E386C"/>
    <w:tbl>
      <w:tblPr>
        <w:tblW w:w="99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0"/>
        <w:gridCol w:w="6357"/>
        <w:gridCol w:w="1293"/>
        <w:gridCol w:w="1800"/>
      </w:tblGrid>
      <w:tr w:rsidR="006E652C" w:rsidRPr="002A3D1A" w14:paraId="26E60505" w14:textId="77777777" w:rsidTr="00680490">
        <w:trPr>
          <w:tblHeader/>
        </w:trPr>
        <w:tc>
          <w:tcPr>
            <w:tcW w:w="6807" w:type="dxa"/>
            <w:gridSpan w:val="2"/>
            <w:tcBorders>
              <w:top w:val="single" w:sz="6" w:space="0" w:color="auto"/>
              <w:left w:val="single" w:sz="6" w:space="0" w:color="auto"/>
              <w:bottom w:val="single" w:sz="6" w:space="0" w:color="auto"/>
              <w:right w:val="single" w:sz="6" w:space="0" w:color="auto"/>
            </w:tcBorders>
          </w:tcPr>
          <w:p w14:paraId="0FAEB9D4" w14:textId="77777777" w:rsidR="006E652C" w:rsidRPr="002A3D1A" w:rsidRDefault="006E652C" w:rsidP="00680490">
            <w:pPr>
              <w:pStyle w:val="Heading1"/>
              <w:keepNext w:val="0"/>
              <w:spacing w:before="20" w:after="20"/>
              <w:rPr>
                <w:color w:val="000000" w:themeColor="text1"/>
              </w:rPr>
            </w:pPr>
            <w:r>
              <w:rPr>
                <w:color w:val="000000" w:themeColor="text1"/>
              </w:rPr>
              <w:t>Scoring Factors</w:t>
            </w:r>
          </w:p>
        </w:tc>
        <w:tc>
          <w:tcPr>
            <w:tcW w:w="1293" w:type="dxa"/>
            <w:tcBorders>
              <w:top w:val="single" w:sz="6" w:space="0" w:color="auto"/>
              <w:left w:val="single" w:sz="6" w:space="0" w:color="auto"/>
              <w:bottom w:val="single" w:sz="6" w:space="0" w:color="auto"/>
              <w:right w:val="single" w:sz="6" w:space="0" w:color="auto"/>
            </w:tcBorders>
          </w:tcPr>
          <w:p w14:paraId="3D1BA3C0" w14:textId="77777777" w:rsidR="006E652C" w:rsidRPr="00721D3E" w:rsidRDefault="006E652C" w:rsidP="00680490">
            <w:pPr>
              <w:pStyle w:val="Heading1"/>
              <w:keepNext w:val="0"/>
              <w:spacing w:before="20" w:after="20"/>
              <w:jc w:val="center"/>
              <w:rPr>
                <w:color w:val="000000" w:themeColor="text1"/>
                <w:sz w:val="24"/>
                <w:szCs w:val="24"/>
              </w:rPr>
            </w:pPr>
            <w:r>
              <w:rPr>
                <w:b/>
                <w:color w:val="000000" w:themeColor="text1"/>
                <w:sz w:val="24"/>
                <w:szCs w:val="24"/>
              </w:rPr>
              <w:t xml:space="preserve">Possible Points </w:t>
            </w:r>
          </w:p>
        </w:tc>
        <w:tc>
          <w:tcPr>
            <w:tcW w:w="1800" w:type="dxa"/>
            <w:tcBorders>
              <w:top w:val="single" w:sz="6" w:space="0" w:color="auto"/>
              <w:left w:val="single" w:sz="6" w:space="0" w:color="auto"/>
              <w:bottom w:val="single" w:sz="6" w:space="0" w:color="auto"/>
              <w:right w:val="single" w:sz="6" w:space="0" w:color="auto"/>
            </w:tcBorders>
          </w:tcPr>
          <w:p w14:paraId="6865DD41" w14:textId="77777777" w:rsidR="006E652C" w:rsidRPr="002A3D1A" w:rsidRDefault="006E652C" w:rsidP="00680490">
            <w:pPr>
              <w:spacing w:before="20" w:after="20"/>
              <w:jc w:val="center"/>
              <w:rPr>
                <w:rFonts w:asciiTheme="majorHAnsi" w:hAnsiTheme="majorHAnsi"/>
                <w:b/>
                <w:color w:val="000000" w:themeColor="text1"/>
              </w:rPr>
            </w:pPr>
            <w:r>
              <w:rPr>
                <w:rFonts w:asciiTheme="majorHAnsi" w:hAnsiTheme="majorHAnsi"/>
                <w:b/>
                <w:color w:val="000000" w:themeColor="text1"/>
              </w:rPr>
              <w:t>Points Awarded</w:t>
            </w:r>
          </w:p>
        </w:tc>
      </w:tr>
      <w:tr w:rsidR="00E63373" w:rsidRPr="002A3D1A" w14:paraId="47186D12" w14:textId="77777777" w:rsidTr="00E63373">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1D23B53" w14:textId="77777777" w:rsidR="00E63373" w:rsidRPr="002A3D1A" w:rsidRDefault="00E63373" w:rsidP="00E63373">
            <w:pPr>
              <w:pStyle w:val="Heading1"/>
              <w:keepNext w:val="0"/>
              <w:spacing w:before="20" w:after="20"/>
              <w:jc w:val="center"/>
              <w:rPr>
                <w:color w:val="000000" w:themeColor="text1"/>
              </w:rPr>
            </w:pPr>
            <w:r>
              <w:br w:type="page"/>
            </w:r>
            <w:r w:rsidRPr="002A3D1A">
              <w:rPr>
                <w:color w:val="000000" w:themeColor="text1"/>
              </w:rPr>
              <w:t>2</w:t>
            </w:r>
          </w:p>
        </w:tc>
        <w:tc>
          <w:tcPr>
            <w:tcW w:w="635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EE08E6" w14:textId="77777777" w:rsidR="00E63373" w:rsidRPr="002A3D1A" w:rsidRDefault="00E63373" w:rsidP="00E63373">
            <w:pPr>
              <w:pStyle w:val="Heading1"/>
              <w:keepNext w:val="0"/>
              <w:spacing w:before="20" w:after="20"/>
              <w:rPr>
                <w:color w:val="000000" w:themeColor="text1"/>
              </w:rPr>
            </w:pPr>
            <w:r w:rsidRPr="2C175421">
              <w:rPr>
                <w:color w:val="000000" w:themeColor="text1"/>
              </w:rPr>
              <w:t>Mainstream Resources</w:t>
            </w:r>
          </w:p>
        </w:tc>
        <w:tc>
          <w:tcPr>
            <w:tcW w:w="12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3AB877" w14:textId="090C6800" w:rsidR="00E63373" w:rsidRPr="008902E0" w:rsidRDefault="00E63373" w:rsidP="00E63373">
            <w:pPr>
              <w:pStyle w:val="Heading1"/>
              <w:keepNext w:val="0"/>
              <w:spacing w:before="20" w:after="20"/>
              <w:jc w:val="center"/>
              <w:rPr>
                <w:color w:val="000000" w:themeColor="text1"/>
                <w:sz w:val="28"/>
                <w:szCs w:val="28"/>
              </w:rPr>
            </w:pPr>
            <w:r w:rsidRPr="008902E0">
              <w:rPr>
                <w:b/>
                <w:bCs/>
                <w:color w:val="000000" w:themeColor="text1"/>
                <w:sz w:val="28"/>
                <w:szCs w:val="28"/>
              </w:rPr>
              <w:t>1</w:t>
            </w:r>
            <w:r w:rsidR="00E61D54">
              <w:rPr>
                <w:b/>
                <w:bCs/>
                <w:color w:val="000000" w:themeColor="text1"/>
                <w:sz w:val="28"/>
                <w:szCs w:val="28"/>
              </w:rPr>
              <w:t>5</w:t>
            </w:r>
          </w:p>
        </w:tc>
        <w:tc>
          <w:tcPr>
            <w:tcW w:w="1800" w:type="dxa"/>
            <w:tcBorders>
              <w:top w:val="single" w:sz="6" w:space="0" w:color="auto"/>
              <w:left w:val="single" w:sz="6" w:space="0" w:color="auto"/>
              <w:bottom w:val="single" w:sz="6" w:space="0" w:color="auto"/>
              <w:right w:val="single" w:sz="6" w:space="0" w:color="auto"/>
            </w:tcBorders>
            <w:shd w:val="clear" w:color="auto" w:fill="FFFF00"/>
            <w:vAlign w:val="center"/>
          </w:tcPr>
          <w:p w14:paraId="0CC39ADB" w14:textId="6344A22D" w:rsidR="00E63373" w:rsidRPr="002A3D1A" w:rsidRDefault="00E63373" w:rsidP="00E63373">
            <w:pPr>
              <w:spacing w:before="20" w:after="20"/>
              <w:jc w:val="center"/>
              <w:rPr>
                <w:rFonts w:asciiTheme="majorHAnsi" w:hAnsiTheme="majorHAnsi"/>
                <w:b/>
                <w:bCs/>
                <w:color w:val="000000" w:themeColor="text1"/>
              </w:rPr>
            </w:pPr>
          </w:p>
        </w:tc>
      </w:tr>
      <w:tr w:rsidR="00E63373" w:rsidRPr="002A3D1A" w14:paraId="286BEBCF" w14:textId="77777777" w:rsidTr="00430514">
        <w:tc>
          <w:tcPr>
            <w:tcW w:w="450" w:type="dxa"/>
            <w:vMerge w:val="restart"/>
            <w:tcBorders>
              <w:top w:val="single" w:sz="6" w:space="0" w:color="auto"/>
              <w:left w:val="single" w:sz="6" w:space="0" w:color="auto"/>
              <w:right w:val="single" w:sz="6" w:space="0" w:color="auto"/>
            </w:tcBorders>
          </w:tcPr>
          <w:p w14:paraId="0F1D1725" w14:textId="77777777" w:rsidR="00E63373" w:rsidRPr="002A3D1A" w:rsidRDefault="00E63373" w:rsidP="00E63373">
            <w:pPr>
              <w:pStyle w:val="Heading1"/>
              <w:spacing w:before="20" w:after="20"/>
              <w:jc w:val="center"/>
              <w:rPr>
                <w:color w:val="000000" w:themeColor="text1"/>
                <w:sz w:val="20"/>
              </w:rPr>
            </w:pPr>
            <w:r w:rsidRPr="002A3D1A">
              <w:rPr>
                <w:color w:val="000000" w:themeColor="text1"/>
                <w:sz w:val="20"/>
              </w:rPr>
              <w:t>2a</w:t>
            </w:r>
          </w:p>
        </w:tc>
        <w:tc>
          <w:tcPr>
            <w:tcW w:w="9450" w:type="dxa"/>
            <w:gridSpan w:val="3"/>
            <w:tcBorders>
              <w:top w:val="single" w:sz="6" w:space="0" w:color="auto"/>
              <w:left w:val="single" w:sz="6" w:space="0" w:color="auto"/>
              <w:bottom w:val="single" w:sz="6" w:space="0" w:color="auto"/>
              <w:right w:val="single" w:sz="6" w:space="0" w:color="auto"/>
            </w:tcBorders>
          </w:tcPr>
          <w:p w14:paraId="6A0DA47B" w14:textId="77777777" w:rsidR="00E63373" w:rsidRPr="00A709B0" w:rsidRDefault="00E63373" w:rsidP="00E63373">
            <w:pPr>
              <w:spacing w:before="20" w:after="20"/>
              <w:rPr>
                <w:rFonts w:asciiTheme="majorHAnsi" w:hAnsiTheme="majorHAnsi"/>
                <w:b/>
                <w:bCs/>
                <w:color w:val="000000" w:themeColor="text1"/>
                <w:sz w:val="20"/>
                <w:szCs w:val="20"/>
              </w:rPr>
            </w:pPr>
            <w:r w:rsidRPr="00A709B0">
              <w:rPr>
                <w:rFonts w:asciiTheme="majorHAnsi" w:hAnsiTheme="majorHAnsi"/>
                <w:b/>
                <w:bCs/>
                <w:color w:val="000000" w:themeColor="text1"/>
                <w:sz w:val="20"/>
                <w:szCs w:val="20"/>
              </w:rPr>
              <w:t>Client Mainstream Resource Connection/Access</w:t>
            </w:r>
          </w:p>
        </w:tc>
      </w:tr>
      <w:tr w:rsidR="006E652C" w:rsidRPr="002A3D1A" w14:paraId="4D3DD3B2" w14:textId="77777777" w:rsidTr="00472DC4">
        <w:tc>
          <w:tcPr>
            <w:tcW w:w="450" w:type="dxa"/>
            <w:vMerge/>
          </w:tcPr>
          <w:p w14:paraId="552D86CC" w14:textId="77777777" w:rsidR="006E652C" w:rsidRPr="002A3D1A" w:rsidRDefault="006E652C" w:rsidP="006E652C">
            <w:pPr>
              <w:pStyle w:val="Heading1"/>
              <w:keepNext w:val="0"/>
              <w:spacing w:before="20" w:after="20"/>
              <w:jc w:val="center"/>
              <w:rPr>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43672FBF" w14:textId="230BF1B5" w:rsidR="00E61D54" w:rsidRPr="00B268FC" w:rsidRDefault="00E61D54" w:rsidP="00E61D54">
            <w:pPr>
              <w:rPr>
                <w:rFonts w:ascii="Aptos Display" w:hAnsi="Aptos Display"/>
                <w:color w:val="000000" w:themeColor="text1"/>
                <w:sz w:val="20"/>
                <w:szCs w:val="20"/>
              </w:rPr>
            </w:pPr>
            <w:r>
              <w:rPr>
                <w:rFonts w:ascii="Aptos Display" w:hAnsi="Aptos Display"/>
                <w:b/>
                <w:bCs/>
                <w:color w:val="000000" w:themeColor="text1"/>
                <w:sz w:val="20"/>
                <w:szCs w:val="20"/>
              </w:rPr>
              <w:t>(</w:t>
            </w:r>
            <w:r w:rsidRPr="00B268FC">
              <w:rPr>
                <w:rFonts w:ascii="Aptos Display" w:hAnsi="Aptos Display"/>
                <w:b/>
                <w:bCs/>
                <w:color w:val="000000" w:themeColor="text1"/>
                <w:sz w:val="20"/>
                <w:szCs w:val="20"/>
              </w:rPr>
              <w:t xml:space="preserve">OBJECTIVE) </w:t>
            </w:r>
            <w:r>
              <w:rPr>
                <w:rFonts w:ascii="Aptos Display" w:hAnsi="Aptos Display"/>
                <w:b/>
                <w:bCs/>
                <w:color w:val="000000" w:themeColor="text1"/>
                <w:sz w:val="20"/>
                <w:szCs w:val="20"/>
              </w:rPr>
              <w:t xml:space="preserve">Resource Connection: </w:t>
            </w:r>
            <w:r w:rsidRPr="00B268FC">
              <w:rPr>
                <w:rFonts w:ascii="Aptos Display" w:hAnsi="Aptos Display"/>
                <w:color w:val="000000" w:themeColor="text1"/>
                <w:sz w:val="20"/>
                <w:szCs w:val="20"/>
              </w:rPr>
              <w:t>The application demonstrates that the proposed project will:</w:t>
            </w:r>
          </w:p>
          <w:p w14:paraId="689F82EF" w14:textId="77777777" w:rsidR="00E61D54" w:rsidRPr="00B268FC" w:rsidRDefault="00E61D54" w:rsidP="00E61D54">
            <w:pPr>
              <w:numPr>
                <w:ilvl w:val="0"/>
                <w:numId w:val="9"/>
              </w:numPr>
              <w:rPr>
                <w:rFonts w:ascii="Aptos Display" w:hAnsi="Aptos Display"/>
                <w:color w:val="000000" w:themeColor="text1"/>
                <w:sz w:val="20"/>
                <w:szCs w:val="20"/>
              </w:rPr>
            </w:pPr>
            <w:r w:rsidRPr="00B268FC">
              <w:rPr>
                <w:rFonts w:ascii="Aptos Display" w:hAnsi="Aptos Display"/>
                <w:color w:val="000000" w:themeColor="text1"/>
                <w:sz w:val="20"/>
                <w:szCs w:val="20"/>
              </w:rPr>
              <w:t xml:space="preserve">Conduct eligibility screening for mainstream resources; </w:t>
            </w:r>
            <w:r>
              <w:rPr>
                <w:rFonts w:ascii="Aptos Display" w:hAnsi="Aptos Display"/>
                <w:color w:val="000000" w:themeColor="text1"/>
                <w:sz w:val="20"/>
                <w:szCs w:val="20"/>
              </w:rPr>
              <w:t>and</w:t>
            </w:r>
          </w:p>
          <w:p w14:paraId="4A6EEEC7" w14:textId="77777777" w:rsidR="00E61D54" w:rsidRDefault="00E61D54" w:rsidP="00E61D54">
            <w:pPr>
              <w:numPr>
                <w:ilvl w:val="0"/>
                <w:numId w:val="9"/>
              </w:numPr>
              <w:rPr>
                <w:rFonts w:ascii="Aptos Display" w:hAnsi="Aptos Display"/>
                <w:color w:val="000000" w:themeColor="text1"/>
                <w:sz w:val="20"/>
                <w:szCs w:val="20"/>
              </w:rPr>
            </w:pPr>
            <w:r w:rsidRPr="00B268FC">
              <w:rPr>
                <w:rFonts w:ascii="Aptos Display" w:hAnsi="Aptos Display"/>
                <w:color w:val="000000" w:themeColor="text1"/>
                <w:sz w:val="20"/>
                <w:szCs w:val="20"/>
              </w:rPr>
              <w:t>Provide referrals or direct connections to eligible benefits and services</w:t>
            </w:r>
            <w:r>
              <w:rPr>
                <w:rFonts w:ascii="Aptos Display" w:hAnsi="Aptos Display"/>
                <w:color w:val="000000" w:themeColor="text1"/>
                <w:sz w:val="20"/>
                <w:szCs w:val="20"/>
              </w:rPr>
              <w:t xml:space="preserve"> including healthcare, social, and employment services for which they are eligible. </w:t>
            </w:r>
          </w:p>
          <w:p w14:paraId="082CA1AA" w14:textId="44106107" w:rsidR="006E652C" w:rsidRDefault="006E652C" w:rsidP="006E652C">
            <w:pPr>
              <w:rPr>
                <w:rFonts w:asciiTheme="majorHAnsi" w:hAnsiTheme="majorHAnsi"/>
                <w:color w:val="000000" w:themeColor="text1"/>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4E9911B5" w14:textId="103D8ECC" w:rsidR="006E652C" w:rsidRPr="008902E0" w:rsidRDefault="00E61D54" w:rsidP="006E652C">
            <w:pPr>
              <w:jc w:val="center"/>
              <w:rPr>
                <w:rFonts w:asciiTheme="majorHAnsi" w:hAnsiTheme="majorHAnsi"/>
                <w:color w:val="000000" w:themeColor="text1"/>
                <w:sz w:val="28"/>
                <w:szCs w:val="28"/>
              </w:rPr>
            </w:pPr>
            <w:r>
              <w:rPr>
                <w:rFonts w:asciiTheme="majorHAnsi" w:hAnsiTheme="majorHAnsi"/>
                <w:color w:val="000000" w:themeColor="text1"/>
                <w:sz w:val="28"/>
                <w:szCs w:val="28"/>
              </w:rPr>
              <w:t>10</w:t>
            </w:r>
          </w:p>
        </w:tc>
        <w:tc>
          <w:tcPr>
            <w:tcW w:w="1800" w:type="dxa"/>
            <w:tcBorders>
              <w:top w:val="single" w:sz="6" w:space="0" w:color="auto"/>
              <w:left w:val="single" w:sz="6" w:space="0" w:color="auto"/>
              <w:bottom w:val="single" w:sz="6" w:space="0" w:color="auto"/>
              <w:right w:val="single" w:sz="6" w:space="0" w:color="auto"/>
            </w:tcBorders>
            <w:vAlign w:val="center"/>
          </w:tcPr>
          <w:p w14:paraId="61491F2C" w14:textId="77777777" w:rsidR="006E652C" w:rsidRPr="00A709B0" w:rsidRDefault="006E652C" w:rsidP="006E652C">
            <w:pPr>
              <w:spacing w:before="20" w:after="20" w:line="259" w:lineRule="auto"/>
              <w:jc w:val="center"/>
              <w:rPr>
                <w:rFonts w:asciiTheme="majorHAnsi" w:hAnsiTheme="majorHAnsi"/>
                <w:color w:val="000000" w:themeColor="text1"/>
                <w:sz w:val="20"/>
                <w:szCs w:val="20"/>
              </w:rPr>
            </w:pPr>
          </w:p>
        </w:tc>
      </w:tr>
      <w:tr w:rsidR="006E652C" w:rsidRPr="002A3D1A" w14:paraId="7D546AB5" w14:textId="77777777" w:rsidTr="00472DC4">
        <w:tc>
          <w:tcPr>
            <w:tcW w:w="450" w:type="dxa"/>
            <w:vMerge/>
          </w:tcPr>
          <w:p w14:paraId="4F4237F8" w14:textId="77777777" w:rsidR="006E652C" w:rsidRPr="002A3D1A" w:rsidRDefault="006E652C" w:rsidP="006E652C">
            <w:pPr>
              <w:pStyle w:val="Heading1"/>
              <w:keepNext w:val="0"/>
              <w:spacing w:before="20" w:after="20"/>
              <w:jc w:val="center"/>
              <w:rPr>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1115C34B" w14:textId="77777777" w:rsidR="00E61D54" w:rsidRPr="00B268FC" w:rsidRDefault="00E61D54" w:rsidP="00E61D54">
            <w:pPr>
              <w:rPr>
                <w:rFonts w:ascii="Aptos Display" w:hAnsi="Aptos Display"/>
                <w:color w:val="000000" w:themeColor="text1"/>
                <w:sz w:val="20"/>
                <w:szCs w:val="20"/>
              </w:rPr>
            </w:pPr>
            <w:r w:rsidRPr="00B268FC">
              <w:rPr>
                <w:rFonts w:ascii="Aptos Display" w:hAnsi="Aptos Display"/>
                <w:b/>
                <w:bCs/>
                <w:color w:val="000000" w:themeColor="text1"/>
                <w:sz w:val="20"/>
                <w:szCs w:val="20"/>
              </w:rPr>
              <w:t>(OBJECTIVE)</w:t>
            </w:r>
            <w:r>
              <w:rPr>
                <w:rFonts w:ascii="Aptos Display" w:hAnsi="Aptos Display"/>
                <w:color w:val="000000" w:themeColor="text1"/>
                <w:sz w:val="20"/>
                <w:szCs w:val="20"/>
              </w:rPr>
              <w:t xml:space="preserve"> </w:t>
            </w:r>
            <w:r w:rsidRPr="00B268FC">
              <w:rPr>
                <w:rFonts w:ascii="Aptos Display" w:hAnsi="Aptos Display"/>
                <w:b/>
                <w:bCs/>
                <w:color w:val="000000" w:themeColor="text1"/>
                <w:sz w:val="20"/>
                <w:szCs w:val="20"/>
              </w:rPr>
              <w:t>Staff Training:</w:t>
            </w:r>
            <w:r>
              <w:rPr>
                <w:rFonts w:ascii="Aptos Display" w:hAnsi="Aptos Display"/>
                <w:color w:val="000000" w:themeColor="text1"/>
                <w:sz w:val="20"/>
                <w:szCs w:val="20"/>
              </w:rPr>
              <w:t xml:space="preserve"> </w:t>
            </w:r>
            <w:r w:rsidRPr="00B268FC">
              <w:rPr>
                <w:rFonts w:ascii="Aptos Display" w:hAnsi="Aptos Display"/>
                <w:color w:val="000000" w:themeColor="text1"/>
                <w:sz w:val="20"/>
                <w:szCs w:val="20"/>
              </w:rPr>
              <w:t>The application demonstrates that the proposed project will</w:t>
            </w:r>
            <w:r>
              <w:rPr>
                <w:rFonts w:ascii="Aptos Display" w:hAnsi="Aptos Display"/>
                <w:color w:val="000000" w:themeColor="text1"/>
                <w:sz w:val="20"/>
                <w:szCs w:val="20"/>
              </w:rPr>
              <w:t xml:space="preserve"> t</w:t>
            </w:r>
            <w:r w:rsidRPr="00B268FC">
              <w:rPr>
                <w:rFonts w:ascii="Aptos Display" w:hAnsi="Aptos Display"/>
                <w:color w:val="000000" w:themeColor="text1"/>
                <w:sz w:val="20"/>
                <w:szCs w:val="20"/>
              </w:rPr>
              <w:t xml:space="preserve">rain staff </w:t>
            </w:r>
            <w:proofErr w:type="gramStart"/>
            <w:r w:rsidRPr="00B268FC">
              <w:rPr>
                <w:rFonts w:ascii="Aptos Display" w:hAnsi="Aptos Display"/>
                <w:color w:val="000000" w:themeColor="text1"/>
                <w:sz w:val="20"/>
                <w:szCs w:val="20"/>
              </w:rPr>
              <w:t>on</w:t>
            </w:r>
            <w:proofErr w:type="gramEnd"/>
            <w:r w:rsidRPr="00B268FC">
              <w:rPr>
                <w:rFonts w:ascii="Aptos Display" w:hAnsi="Aptos Display"/>
                <w:color w:val="000000" w:themeColor="text1"/>
                <w:sz w:val="20"/>
                <w:szCs w:val="20"/>
              </w:rPr>
              <w:t xml:space="preserve"> mainstream resource eligibility and referral procedures.</w:t>
            </w:r>
          </w:p>
          <w:p w14:paraId="36151D4D" w14:textId="0D47A872" w:rsidR="006E652C" w:rsidRPr="00A709B0" w:rsidRDefault="006E652C" w:rsidP="006E652C">
            <w:pPr>
              <w:rPr>
                <w:rFonts w:asciiTheme="majorHAnsi" w:hAnsiTheme="majorHAnsi"/>
                <w:color w:val="000000" w:themeColor="text1"/>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19BAD5FA" w14:textId="26ED3F92" w:rsidR="006E652C" w:rsidRPr="008902E0" w:rsidRDefault="006E652C" w:rsidP="006E652C">
            <w:pPr>
              <w:jc w:val="center"/>
              <w:rPr>
                <w:rFonts w:asciiTheme="majorHAnsi" w:hAnsiTheme="majorHAnsi"/>
                <w:color w:val="000000" w:themeColor="text1"/>
                <w:sz w:val="28"/>
                <w:szCs w:val="28"/>
              </w:rPr>
            </w:pPr>
            <w:r w:rsidRPr="008902E0">
              <w:rPr>
                <w:rFonts w:asciiTheme="majorHAnsi" w:hAnsiTheme="majorHAnsi"/>
                <w:color w:val="000000" w:themeColor="text1"/>
                <w:sz w:val="28"/>
                <w:szCs w:val="28"/>
              </w:rPr>
              <w:t>5</w:t>
            </w:r>
          </w:p>
        </w:tc>
        <w:tc>
          <w:tcPr>
            <w:tcW w:w="1800" w:type="dxa"/>
            <w:tcBorders>
              <w:top w:val="single" w:sz="6" w:space="0" w:color="auto"/>
              <w:left w:val="single" w:sz="6" w:space="0" w:color="auto"/>
              <w:bottom w:val="single" w:sz="6" w:space="0" w:color="auto"/>
              <w:right w:val="single" w:sz="6" w:space="0" w:color="auto"/>
            </w:tcBorders>
            <w:vAlign w:val="center"/>
          </w:tcPr>
          <w:p w14:paraId="2FAF90D8" w14:textId="52A20594" w:rsidR="006E652C" w:rsidRPr="00A709B0" w:rsidRDefault="006E652C" w:rsidP="006E652C">
            <w:pPr>
              <w:spacing w:before="20" w:after="20" w:line="259" w:lineRule="auto"/>
              <w:jc w:val="center"/>
              <w:rPr>
                <w:rFonts w:ascii="Calibri" w:hAnsi="Calibri"/>
                <w:color w:val="000000" w:themeColor="text1"/>
                <w:sz w:val="20"/>
                <w:szCs w:val="20"/>
              </w:rPr>
            </w:pPr>
          </w:p>
        </w:tc>
      </w:tr>
    </w:tbl>
    <w:p w14:paraId="2A8EA375" w14:textId="6959BAA0" w:rsidR="00E63373" w:rsidRDefault="00E63373" w:rsidP="006E386C">
      <w:pPr>
        <w:rPr>
          <w:rFonts w:ascii="Calibri" w:hAnsi="Calibri"/>
        </w:rPr>
      </w:pPr>
    </w:p>
    <w:tbl>
      <w:tblPr>
        <w:tblW w:w="99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0"/>
        <w:gridCol w:w="6357"/>
        <w:gridCol w:w="1293"/>
        <w:gridCol w:w="1800"/>
      </w:tblGrid>
      <w:tr w:rsidR="00E63373" w:rsidRPr="002A3D1A" w14:paraId="6AC326DB" w14:textId="77777777" w:rsidTr="00312C50">
        <w:tc>
          <w:tcPr>
            <w:tcW w:w="6807" w:type="dxa"/>
            <w:gridSpan w:val="2"/>
            <w:tcBorders>
              <w:top w:val="single" w:sz="6" w:space="0" w:color="auto"/>
              <w:left w:val="single" w:sz="6" w:space="0" w:color="auto"/>
              <w:bottom w:val="single" w:sz="6" w:space="0" w:color="auto"/>
              <w:right w:val="single" w:sz="6" w:space="0" w:color="auto"/>
            </w:tcBorders>
          </w:tcPr>
          <w:p w14:paraId="40769F0F" w14:textId="77777777" w:rsidR="00E63373" w:rsidRPr="00E63373" w:rsidRDefault="00E63373" w:rsidP="00E63373">
            <w:pPr>
              <w:pStyle w:val="Heading1"/>
              <w:keepNext w:val="0"/>
              <w:spacing w:before="20" w:after="20"/>
              <w:rPr>
                <w:color w:val="000000" w:themeColor="text1"/>
              </w:rPr>
            </w:pPr>
            <w:r>
              <w:rPr>
                <w:color w:val="000000" w:themeColor="text1"/>
              </w:rPr>
              <w:t>Scoring Factors</w:t>
            </w:r>
            <w:r w:rsidRPr="00E63373">
              <w:rPr>
                <w:color w:val="000000" w:themeColor="text1"/>
              </w:rPr>
              <w:t xml:space="preserve"> </w:t>
            </w:r>
          </w:p>
        </w:tc>
        <w:tc>
          <w:tcPr>
            <w:tcW w:w="1293" w:type="dxa"/>
            <w:tcBorders>
              <w:top w:val="single" w:sz="6" w:space="0" w:color="auto"/>
              <w:left w:val="single" w:sz="6" w:space="0" w:color="auto"/>
              <w:bottom w:val="single" w:sz="6" w:space="0" w:color="auto"/>
              <w:right w:val="single" w:sz="6" w:space="0" w:color="auto"/>
            </w:tcBorders>
          </w:tcPr>
          <w:p w14:paraId="637D5300" w14:textId="579DD5E4" w:rsidR="00E63373" w:rsidRPr="00E63373" w:rsidRDefault="00E63373" w:rsidP="00E63373">
            <w:pPr>
              <w:pStyle w:val="Heading1"/>
              <w:keepNext w:val="0"/>
              <w:spacing w:before="20" w:after="20"/>
              <w:jc w:val="center"/>
              <w:rPr>
                <w:color w:val="000000" w:themeColor="text1"/>
              </w:rPr>
            </w:pPr>
            <w:r>
              <w:rPr>
                <w:b/>
                <w:color w:val="000000" w:themeColor="text1"/>
                <w:sz w:val="24"/>
                <w:szCs w:val="24"/>
              </w:rPr>
              <w:t>Possible Points</w:t>
            </w:r>
          </w:p>
        </w:tc>
        <w:tc>
          <w:tcPr>
            <w:tcW w:w="1800" w:type="dxa"/>
            <w:tcBorders>
              <w:top w:val="single" w:sz="6" w:space="0" w:color="auto"/>
              <w:left w:val="single" w:sz="6" w:space="0" w:color="auto"/>
              <w:bottom w:val="single" w:sz="6" w:space="0" w:color="auto"/>
              <w:right w:val="single" w:sz="6" w:space="0" w:color="auto"/>
            </w:tcBorders>
            <w:vAlign w:val="center"/>
          </w:tcPr>
          <w:p w14:paraId="59E61512" w14:textId="77777777" w:rsidR="00E63373" w:rsidRPr="00E63373" w:rsidRDefault="00E63373" w:rsidP="00E63373">
            <w:pPr>
              <w:jc w:val="center"/>
              <w:rPr>
                <w:rFonts w:asciiTheme="majorHAnsi" w:hAnsiTheme="majorHAnsi"/>
                <w:b/>
                <w:bCs/>
                <w:color w:val="000000" w:themeColor="text1"/>
              </w:rPr>
            </w:pPr>
            <w:r w:rsidRPr="00E63373">
              <w:rPr>
                <w:rFonts w:asciiTheme="majorHAnsi" w:hAnsiTheme="majorHAnsi"/>
                <w:b/>
                <w:bCs/>
                <w:color w:val="000000" w:themeColor="text1"/>
              </w:rPr>
              <w:t>Points Awarded</w:t>
            </w:r>
          </w:p>
        </w:tc>
      </w:tr>
      <w:tr w:rsidR="00E63373" w:rsidRPr="002A3D1A" w14:paraId="7AED3E4C" w14:textId="77777777" w:rsidTr="00312C50">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D21832A" w14:textId="77777777" w:rsidR="00E63373" w:rsidRPr="002A3D1A" w:rsidRDefault="00E63373" w:rsidP="00E63373">
            <w:pPr>
              <w:pStyle w:val="Heading1"/>
              <w:keepNext w:val="0"/>
              <w:spacing w:before="20" w:after="20"/>
              <w:jc w:val="center"/>
              <w:rPr>
                <w:color w:val="000000" w:themeColor="text1"/>
              </w:rPr>
            </w:pPr>
            <w:r w:rsidRPr="2C175421">
              <w:rPr>
                <w:color w:val="000000" w:themeColor="text1"/>
              </w:rPr>
              <w:t>3</w:t>
            </w:r>
          </w:p>
        </w:tc>
        <w:tc>
          <w:tcPr>
            <w:tcW w:w="635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AD26DA" w14:textId="77777777" w:rsidR="00E63373" w:rsidRPr="002A3D1A" w:rsidRDefault="00E63373" w:rsidP="00E63373">
            <w:pPr>
              <w:pStyle w:val="Heading1"/>
              <w:keepNext w:val="0"/>
              <w:spacing w:before="20" w:after="20"/>
              <w:rPr>
                <w:color w:val="000000" w:themeColor="text1"/>
              </w:rPr>
            </w:pPr>
            <w:r w:rsidRPr="002A3D1A">
              <w:rPr>
                <w:color w:val="000000" w:themeColor="text1"/>
              </w:rPr>
              <w:t>Budget</w:t>
            </w:r>
            <w:r>
              <w:rPr>
                <w:color w:val="000000" w:themeColor="text1"/>
              </w:rPr>
              <w:t>, Management,</w:t>
            </w:r>
            <w:r w:rsidRPr="002A3D1A">
              <w:rPr>
                <w:color w:val="000000" w:themeColor="text1"/>
              </w:rPr>
              <w:t xml:space="preserve"> and </w:t>
            </w:r>
            <w:r>
              <w:rPr>
                <w:color w:val="000000" w:themeColor="text1"/>
              </w:rPr>
              <w:t>Experience</w:t>
            </w:r>
          </w:p>
        </w:tc>
        <w:tc>
          <w:tcPr>
            <w:tcW w:w="12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B1BCEC" w14:textId="3D7218B4" w:rsidR="00E63373" w:rsidRPr="00E63373" w:rsidRDefault="00E61D54" w:rsidP="00E63373">
            <w:pPr>
              <w:pStyle w:val="Heading1"/>
              <w:keepNext w:val="0"/>
              <w:spacing w:before="20" w:after="20"/>
              <w:jc w:val="center"/>
              <w:rPr>
                <w:color w:val="000000" w:themeColor="text1"/>
                <w:sz w:val="24"/>
                <w:szCs w:val="24"/>
              </w:rPr>
            </w:pPr>
            <w:r>
              <w:rPr>
                <w:b/>
                <w:bCs/>
                <w:color w:val="000000" w:themeColor="text1"/>
                <w:sz w:val="28"/>
                <w:szCs w:val="28"/>
              </w:rPr>
              <w:t>25</w:t>
            </w:r>
          </w:p>
        </w:tc>
        <w:tc>
          <w:tcPr>
            <w:tcW w:w="1800" w:type="dxa"/>
            <w:tcBorders>
              <w:top w:val="single" w:sz="6" w:space="0" w:color="auto"/>
              <w:left w:val="single" w:sz="6" w:space="0" w:color="auto"/>
              <w:bottom w:val="single" w:sz="6" w:space="0" w:color="auto"/>
              <w:right w:val="single" w:sz="6" w:space="0" w:color="auto"/>
            </w:tcBorders>
            <w:shd w:val="clear" w:color="auto" w:fill="FFFF00"/>
            <w:vAlign w:val="center"/>
          </w:tcPr>
          <w:p w14:paraId="42A97B55" w14:textId="497012B3" w:rsidR="00E63373" w:rsidRPr="002A3D1A" w:rsidRDefault="00E63373" w:rsidP="00E63373">
            <w:pPr>
              <w:jc w:val="center"/>
              <w:rPr>
                <w:rFonts w:asciiTheme="majorHAnsi" w:hAnsiTheme="majorHAnsi"/>
                <w:b/>
                <w:bCs/>
                <w:color w:val="000000" w:themeColor="text1"/>
              </w:rPr>
            </w:pPr>
          </w:p>
        </w:tc>
      </w:tr>
      <w:tr w:rsidR="00E63373" w:rsidRPr="002A3D1A" w14:paraId="6B6F3410" w14:textId="77777777" w:rsidTr="00430514">
        <w:trPr>
          <w:trHeight w:val="111"/>
        </w:trPr>
        <w:tc>
          <w:tcPr>
            <w:tcW w:w="450" w:type="dxa"/>
            <w:vMerge w:val="restart"/>
            <w:tcBorders>
              <w:top w:val="single" w:sz="6" w:space="0" w:color="auto"/>
              <w:left w:val="single" w:sz="6" w:space="0" w:color="auto"/>
              <w:right w:val="single" w:sz="6" w:space="0" w:color="auto"/>
            </w:tcBorders>
          </w:tcPr>
          <w:p w14:paraId="7A7BE251" w14:textId="77777777" w:rsidR="00E63373" w:rsidRPr="002A3D1A" w:rsidRDefault="00E63373" w:rsidP="00E63373">
            <w:pPr>
              <w:pStyle w:val="Heading1"/>
              <w:spacing w:before="20" w:after="20"/>
              <w:jc w:val="center"/>
              <w:rPr>
                <w:color w:val="000000" w:themeColor="text1"/>
                <w:sz w:val="20"/>
                <w:szCs w:val="20"/>
              </w:rPr>
            </w:pPr>
            <w:r w:rsidRPr="2C175421">
              <w:rPr>
                <w:color w:val="000000" w:themeColor="text1"/>
                <w:sz w:val="20"/>
                <w:szCs w:val="20"/>
              </w:rPr>
              <w:t>3a</w:t>
            </w:r>
          </w:p>
        </w:tc>
        <w:tc>
          <w:tcPr>
            <w:tcW w:w="9450" w:type="dxa"/>
            <w:gridSpan w:val="3"/>
            <w:tcBorders>
              <w:top w:val="single" w:sz="6" w:space="0" w:color="auto"/>
              <w:left w:val="single" w:sz="6" w:space="0" w:color="auto"/>
              <w:bottom w:val="single" w:sz="6" w:space="0" w:color="auto"/>
              <w:right w:val="single" w:sz="6" w:space="0" w:color="auto"/>
            </w:tcBorders>
          </w:tcPr>
          <w:p w14:paraId="7DA62F3D" w14:textId="77777777" w:rsidR="00E63373" w:rsidRPr="003B6BB8" w:rsidRDefault="00E63373" w:rsidP="00E63373">
            <w:pPr>
              <w:rPr>
                <w:rFonts w:asciiTheme="majorHAnsi" w:hAnsiTheme="majorHAnsi"/>
                <w:color w:val="000000" w:themeColor="text1"/>
                <w:sz w:val="20"/>
                <w:szCs w:val="20"/>
              </w:rPr>
            </w:pPr>
            <w:r w:rsidRPr="00B54F7F">
              <w:rPr>
                <w:rFonts w:asciiTheme="majorHAnsi" w:hAnsiTheme="majorHAnsi"/>
                <w:b/>
                <w:color w:val="000000" w:themeColor="text1"/>
                <w:sz w:val="20"/>
              </w:rPr>
              <w:t xml:space="preserve">Budget </w:t>
            </w:r>
            <w:r>
              <w:rPr>
                <w:rFonts w:asciiTheme="majorHAnsi" w:hAnsiTheme="majorHAnsi"/>
                <w:b/>
                <w:color w:val="000000" w:themeColor="text1"/>
                <w:sz w:val="20"/>
              </w:rPr>
              <w:t xml:space="preserve">and Experience </w:t>
            </w:r>
          </w:p>
        </w:tc>
      </w:tr>
      <w:tr w:rsidR="00661DFD" w:rsidRPr="002A3D1A" w14:paraId="2872CBA1" w14:textId="77777777" w:rsidTr="00312C50">
        <w:tc>
          <w:tcPr>
            <w:tcW w:w="450" w:type="dxa"/>
            <w:vMerge/>
          </w:tcPr>
          <w:p w14:paraId="6912D197" w14:textId="77777777" w:rsidR="00661DFD" w:rsidRPr="002A3D1A" w:rsidRDefault="00661DFD" w:rsidP="00661DFD">
            <w:pPr>
              <w:pStyle w:val="Heading1"/>
              <w:keepNext w:val="0"/>
              <w:spacing w:before="20" w:after="20"/>
              <w:jc w:val="center"/>
              <w:rPr>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47A67983" w14:textId="77777777" w:rsidR="00EF3D21" w:rsidRPr="00EE1EF1" w:rsidRDefault="00EF3D21" w:rsidP="00EF3D21">
            <w:pPr>
              <w:rPr>
                <w:rFonts w:ascii="Aptos Display" w:eastAsia="Times New Roman" w:hAnsi="Aptos Display" w:cs="Times"/>
                <w:bCs/>
                <w:color w:val="000000" w:themeColor="text1"/>
                <w:sz w:val="20"/>
              </w:rPr>
            </w:pPr>
            <w:r w:rsidRPr="00D76CFE">
              <w:rPr>
                <w:rFonts w:ascii="Aptos Display" w:eastAsia="Times New Roman" w:hAnsi="Aptos Display" w:cs="Times"/>
                <w:b/>
                <w:color w:val="000000" w:themeColor="text1"/>
                <w:sz w:val="20"/>
              </w:rPr>
              <w:t>Proposed Budget:</w:t>
            </w:r>
            <w:r>
              <w:rPr>
                <w:rFonts w:ascii="Aptos Display" w:eastAsia="Times New Roman" w:hAnsi="Aptos Display" w:cs="Times"/>
                <w:bCs/>
                <w:color w:val="000000" w:themeColor="text1"/>
                <w:sz w:val="20"/>
              </w:rPr>
              <w:t xml:space="preserve"> </w:t>
            </w:r>
            <w:r w:rsidRPr="00EE1EF1">
              <w:rPr>
                <w:rFonts w:ascii="Aptos Display" w:eastAsia="Times New Roman" w:hAnsi="Aptos Display" w:cs="Times"/>
                <w:bCs/>
                <w:color w:val="000000" w:themeColor="text1"/>
                <w:sz w:val="20"/>
              </w:rPr>
              <w:t>Project budget balances robust, yet cost-effective expenses to support the proposal. No line items appear unnecessary, nor unjustified by the proposal. Staffing is sufficient to the scope of the program, with consideration for the clientele’s unique needs.</w:t>
            </w:r>
          </w:p>
          <w:p w14:paraId="11FF7123" w14:textId="3BDE7CE6" w:rsidR="00661DFD" w:rsidRPr="00EC1735" w:rsidRDefault="00661DFD" w:rsidP="00661DFD">
            <w:pPr>
              <w:rPr>
                <w:rFonts w:asciiTheme="majorHAnsi" w:eastAsia="Times New Roman" w:hAnsiTheme="majorHAnsi" w:cs="Times"/>
                <w:bCs/>
                <w:color w:val="000000" w:themeColor="text1"/>
                <w:sz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0FA4190B" w14:textId="180D329E" w:rsidR="00661DFD" w:rsidRPr="008902E0" w:rsidRDefault="00312C50" w:rsidP="00661DFD">
            <w:pPr>
              <w:jc w:val="center"/>
              <w:rPr>
                <w:b/>
                <w:sz w:val="28"/>
                <w:szCs w:val="28"/>
              </w:rPr>
            </w:pPr>
            <w:r w:rsidRPr="008902E0">
              <w:rPr>
                <w:rFonts w:asciiTheme="majorHAnsi" w:hAnsiTheme="majorHAnsi"/>
                <w:color w:val="000000" w:themeColor="text1"/>
                <w:sz w:val="28"/>
                <w:szCs w:val="28"/>
              </w:rPr>
              <w:t>4</w:t>
            </w:r>
          </w:p>
        </w:tc>
        <w:tc>
          <w:tcPr>
            <w:tcW w:w="1800" w:type="dxa"/>
            <w:tcBorders>
              <w:top w:val="single" w:sz="6" w:space="0" w:color="auto"/>
              <w:left w:val="single" w:sz="6" w:space="0" w:color="auto"/>
              <w:bottom w:val="single" w:sz="6" w:space="0" w:color="auto"/>
              <w:right w:val="single" w:sz="6" w:space="0" w:color="auto"/>
            </w:tcBorders>
            <w:vAlign w:val="center"/>
          </w:tcPr>
          <w:p w14:paraId="25617FDB" w14:textId="77777777" w:rsidR="00661DFD" w:rsidRDefault="00661DFD" w:rsidP="00661DFD">
            <w:pPr>
              <w:jc w:val="center"/>
              <w:rPr>
                <w:rFonts w:asciiTheme="majorHAnsi" w:hAnsiTheme="majorHAnsi"/>
                <w:color w:val="000000" w:themeColor="text1"/>
                <w:sz w:val="20"/>
                <w:szCs w:val="20"/>
              </w:rPr>
            </w:pPr>
          </w:p>
        </w:tc>
      </w:tr>
      <w:tr w:rsidR="00B8192F" w:rsidRPr="002A3D1A" w14:paraId="2F871A33" w14:textId="77777777" w:rsidTr="00312C50">
        <w:tc>
          <w:tcPr>
            <w:tcW w:w="450" w:type="dxa"/>
            <w:vMerge/>
          </w:tcPr>
          <w:p w14:paraId="41C99CC5" w14:textId="77777777" w:rsidR="00B8192F" w:rsidRPr="002A3D1A" w:rsidRDefault="00B8192F" w:rsidP="00661DFD">
            <w:pPr>
              <w:pStyle w:val="Heading1"/>
              <w:keepNext w:val="0"/>
              <w:spacing w:before="20" w:after="20"/>
              <w:jc w:val="center"/>
              <w:rPr>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4542C6B4" w14:textId="77777777" w:rsidR="00EF3D21" w:rsidRPr="00EE1EF1" w:rsidRDefault="00EF3D21" w:rsidP="00EF3D21">
            <w:pPr>
              <w:rPr>
                <w:rFonts w:ascii="Aptos Display" w:hAnsi="Aptos Display"/>
                <w:color w:val="000000" w:themeColor="text1"/>
                <w:sz w:val="20"/>
              </w:rPr>
            </w:pPr>
            <w:r w:rsidRPr="00D76CFE">
              <w:rPr>
                <w:rFonts w:ascii="Aptos Display" w:hAnsi="Aptos Display"/>
                <w:b/>
                <w:bCs/>
                <w:color w:val="000000" w:themeColor="text1"/>
                <w:sz w:val="20"/>
              </w:rPr>
              <w:t>(OBJECTIVE) Experience with federal awards</w:t>
            </w:r>
            <w:r>
              <w:rPr>
                <w:rFonts w:ascii="Aptos Display" w:hAnsi="Aptos Display"/>
                <w:color w:val="000000" w:themeColor="text1"/>
                <w:sz w:val="20"/>
              </w:rPr>
              <w:t xml:space="preserve">: </w:t>
            </w:r>
            <w:r w:rsidRPr="00EE1EF1">
              <w:rPr>
                <w:rFonts w:ascii="Aptos Display" w:hAnsi="Aptos Display"/>
                <w:color w:val="000000" w:themeColor="text1"/>
                <w:sz w:val="20"/>
              </w:rPr>
              <w:t xml:space="preserve">Organization </w:t>
            </w:r>
            <w:r>
              <w:rPr>
                <w:rFonts w:ascii="Aptos Display" w:hAnsi="Aptos Display"/>
                <w:color w:val="000000" w:themeColor="text1"/>
                <w:sz w:val="20"/>
              </w:rPr>
              <w:t xml:space="preserve">demonstrates </w:t>
            </w:r>
            <w:r w:rsidRPr="00EE1EF1">
              <w:rPr>
                <w:rFonts w:ascii="Aptos Display" w:hAnsi="Aptos Display"/>
                <w:color w:val="000000" w:themeColor="text1"/>
                <w:sz w:val="20"/>
              </w:rPr>
              <w:t xml:space="preserve">experience with federal funds and demonstrates financial capacity to manage a federal grant. </w:t>
            </w:r>
          </w:p>
          <w:p w14:paraId="6E90136C" w14:textId="5250E7DC" w:rsidR="00B8192F" w:rsidRDefault="00B8192F" w:rsidP="00661DFD">
            <w:pPr>
              <w:rPr>
                <w:rFonts w:asciiTheme="majorHAnsi" w:hAnsiTheme="majorHAnsi"/>
                <w:color w:val="000000" w:themeColor="text1"/>
                <w:sz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2845F89E" w14:textId="79BF9E00" w:rsidR="00B8192F" w:rsidRPr="008902E0" w:rsidRDefault="00EF3D21" w:rsidP="00661DFD">
            <w:pPr>
              <w:jc w:val="center"/>
              <w:rPr>
                <w:rFonts w:asciiTheme="majorHAnsi" w:hAnsiTheme="majorHAnsi"/>
                <w:color w:val="000000" w:themeColor="text1"/>
                <w:sz w:val="28"/>
                <w:szCs w:val="28"/>
              </w:rPr>
            </w:pPr>
            <w:r>
              <w:rPr>
                <w:rFonts w:asciiTheme="majorHAnsi" w:hAnsiTheme="majorHAnsi"/>
                <w:color w:val="000000" w:themeColor="text1"/>
                <w:sz w:val="28"/>
                <w:szCs w:val="28"/>
              </w:rPr>
              <w:t>5</w:t>
            </w:r>
          </w:p>
        </w:tc>
        <w:tc>
          <w:tcPr>
            <w:tcW w:w="1800" w:type="dxa"/>
            <w:tcBorders>
              <w:top w:val="single" w:sz="6" w:space="0" w:color="auto"/>
              <w:left w:val="single" w:sz="6" w:space="0" w:color="auto"/>
              <w:bottom w:val="single" w:sz="6" w:space="0" w:color="auto"/>
              <w:right w:val="single" w:sz="6" w:space="0" w:color="auto"/>
            </w:tcBorders>
            <w:vAlign w:val="center"/>
          </w:tcPr>
          <w:p w14:paraId="1F5F8BE9" w14:textId="77777777" w:rsidR="00B8192F" w:rsidRPr="00191714" w:rsidRDefault="00B8192F" w:rsidP="00661DFD">
            <w:pPr>
              <w:jc w:val="center"/>
              <w:rPr>
                <w:rFonts w:asciiTheme="majorHAnsi" w:hAnsiTheme="majorHAnsi"/>
                <w:color w:val="000000" w:themeColor="text1"/>
                <w:sz w:val="20"/>
                <w:szCs w:val="20"/>
              </w:rPr>
            </w:pPr>
          </w:p>
        </w:tc>
      </w:tr>
      <w:tr w:rsidR="00312C50" w:rsidRPr="002A3D1A" w14:paraId="2FE379B5" w14:textId="77777777" w:rsidTr="00312C50">
        <w:tc>
          <w:tcPr>
            <w:tcW w:w="450" w:type="dxa"/>
            <w:vMerge/>
          </w:tcPr>
          <w:p w14:paraId="1F18EED7" w14:textId="77777777" w:rsidR="00312C50" w:rsidRPr="002A3D1A" w:rsidRDefault="00312C50" w:rsidP="00661DFD">
            <w:pPr>
              <w:pStyle w:val="Heading1"/>
              <w:keepNext w:val="0"/>
              <w:spacing w:before="20" w:after="20"/>
              <w:jc w:val="center"/>
              <w:rPr>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2A37556F" w14:textId="3F6F64B9" w:rsidR="00312C50" w:rsidRPr="00EF3D21" w:rsidRDefault="00EF3D21" w:rsidP="00661DFD">
            <w:pPr>
              <w:rPr>
                <w:rFonts w:ascii="Aptos Display" w:hAnsi="Aptos Display"/>
                <w:color w:val="000000" w:themeColor="text1"/>
                <w:sz w:val="20"/>
              </w:rPr>
            </w:pPr>
            <w:r w:rsidRPr="00D76CFE">
              <w:rPr>
                <w:rFonts w:ascii="Aptos Display" w:hAnsi="Aptos Display"/>
                <w:b/>
                <w:bCs/>
                <w:color w:val="000000" w:themeColor="text1"/>
                <w:sz w:val="20"/>
              </w:rPr>
              <w:t xml:space="preserve">(OBJECTIVE) </w:t>
            </w:r>
            <w:r>
              <w:rPr>
                <w:rFonts w:ascii="Aptos Display" w:hAnsi="Aptos Display"/>
                <w:b/>
                <w:bCs/>
                <w:color w:val="000000" w:themeColor="text1"/>
                <w:sz w:val="20"/>
              </w:rPr>
              <w:t>Audit Report</w:t>
            </w:r>
            <w:r w:rsidRPr="00D76CFE">
              <w:rPr>
                <w:rFonts w:ascii="Aptos Display" w:hAnsi="Aptos Display"/>
                <w:b/>
                <w:bCs/>
                <w:color w:val="000000" w:themeColor="text1"/>
                <w:sz w:val="20"/>
              </w:rPr>
              <w:t>:</w:t>
            </w:r>
            <w:r>
              <w:rPr>
                <w:rFonts w:ascii="Aptos Display" w:hAnsi="Aptos Display"/>
                <w:color w:val="000000" w:themeColor="text1"/>
                <w:sz w:val="20"/>
              </w:rPr>
              <w:t xml:space="preserve"> </w:t>
            </w:r>
            <w:r w:rsidRPr="00EE1EF1">
              <w:rPr>
                <w:rFonts w:ascii="Aptos Display" w:hAnsi="Aptos Display"/>
                <w:color w:val="000000" w:themeColor="text1"/>
                <w:sz w:val="20"/>
              </w:rPr>
              <w:t xml:space="preserve">Organization has no unresolved findings and clean monitoring reports. </w:t>
            </w:r>
            <w:r w:rsidR="00312C50">
              <w:rPr>
                <w:rFonts w:asciiTheme="majorHAnsi" w:hAnsiTheme="majorHAnsi"/>
                <w:color w:val="000000" w:themeColor="text1"/>
                <w:sz w:val="20"/>
              </w:rPr>
              <w:t xml:space="preserve"> </w:t>
            </w:r>
          </w:p>
          <w:p w14:paraId="1A8F66D4" w14:textId="1AAF690A" w:rsidR="00312C50" w:rsidRDefault="00312C50" w:rsidP="00661DFD">
            <w:pPr>
              <w:rPr>
                <w:rFonts w:asciiTheme="majorHAnsi" w:hAnsiTheme="majorHAnsi"/>
                <w:color w:val="000000" w:themeColor="text1"/>
                <w:sz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0A6899C0" w14:textId="23BFA1DD" w:rsidR="00312C50" w:rsidRPr="008902E0" w:rsidRDefault="00EF3D21" w:rsidP="00661DFD">
            <w:pPr>
              <w:jc w:val="center"/>
              <w:rPr>
                <w:rFonts w:asciiTheme="majorHAnsi" w:hAnsiTheme="majorHAnsi"/>
                <w:color w:val="000000" w:themeColor="text1"/>
                <w:sz w:val="28"/>
                <w:szCs w:val="28"/>
              </w:rPr>
            </w:pPr>
            <w:r>
              <w:rPr>
                <w:rFonts w:asciiTheme="majorHAnsi" w:hAnsiTheme="majorHAnsi"/>
                <w:color w:val="000000" w:themeColor="text1"/>
                <w:sz w:val="28"/>
                <w:szCs w:val="28"/>
              </w:rPr>
              <w:t>5</w:t>
            </w:r>
          </w:p>
        </w:tc>
        <w:tc>
          <w:tcPr>
            <w:tcW w:w="1800" w:type="dxa"/>
            <w:tcBorders>
              <w:top w:val="single" w:sz="6" w:space="0" w:color="auto"/>
              <w:left w:val="single" w:sz="6" w:space="0" w:color="auto"/>
              <w:bottom w:val="single" w:sz="6" w:space="0" w:color="auto"/>
              <w:right w:val="single" w:sz="6" w:space="0" w:color="auto"/>
            </w:tcBorders>
            <w:vAlign w:val="center"/>
          </w:tcPr>
          <w:p w14:paraId="69DF2035" w14:textId="77777777" w:rsidR="00312C50" w:rsidRPr="00191714" w:rsidRDefault="00312C50" w:rsidP="00661DFD">
            <w:pPr>
              <w:jc w:val="center"/>
              <w:rPr>
                <w:rFonts w:asciiTheme="majorHAnsi" w:hAnsiTheme="majorHAnsi"/>
                <w:color w:val="000000" w:themeColor="text1"/>
                <w:sz w:val="20"/>
                <w:szCs w:val="20"/>
              </w:rPr>
            </w:pPr>
          </w:p>
        </w:tc>
      </w:tr>
      <w:tr w:rsidR="00661DFD" w:rsidRPr="002A3D1A" w14:paraId="6C6EB57A" w14:textId="77777777" w:rsidTr="009D4F41">
        <w:tc>
          <w:tcPr>
            <w:tcW w:w="450" w:type="dxa"/>
            <w:vMerge/>
          </w:tcPr>
          <w:p w14:paraId="242D4239" w14:textId="77777777" w:rsidR="00661DFD" w:rsidRPr="002A3D1A" w:rsidRDefault="00661DFD" w:rsidP="00661DFD">
            <w:pPr>
              <w:pStyle w:val="Heading1"/>
              <w:keepNext w:val="0"/>
              <w:spacing w:before="20" w:after="20"/>
              <w:jc w:val="center"/>
              <w:rPr>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0160D4B3" w14:textId="77777777" w:rsidR="00EF3D21" w:rsidRPr="00EF3D21" w:rsidRDefault="00EF3D21" w:rsidP="00EF3D21">
            <w:pPr>
              <w:rPr>
                <w:rFonts w:asciiTheme="majorHAnsi" w:hAnsiTheme="majorHAnsi"/>
                <w:color w:val="000000" w:themeColor="text1"/>
                <w:sz w:val="20"/>
                <w:szCs w:val="20"/>
              </w:rPr>
            </w:pPr>
            <w:r>
              <w:rPr>
                <w:rFonts w:asciiTheme="majorHAnsi" w:hAnsiTheme="majorHAnsi"/>
                <w:b/>
                <w:bCs/>
                <w:color w:val="000000" w:themeColor="text1"/>
                <w:sz w:val="20"/>
              </w:rPr>
              <w:t>Prior Experience</w:t>
            </w:r>
            <w:r w:rsidR="00043B76" w:rsidRPr="00043B76">
              <w:rPr>
                <w:rFonts w:asciiTheme="majorHAnsi" w:hAnsiTheme="majorHAnsi"/>
                <w:b/>
                <w:bCs/>
                <w:color w:val="000000" w:themeColor="text1"/>
                <w:sz w:val="20"/>
              </w:rPr>
              <w:t>:</w:t>
            </w:r>
            <w:r w:rsidR="00043B76">
              <w:rPr>
                <w:rFonts w:asciiTheme="majorHAnsi" w:hAnsiTheme="majorHAnsi"/>
                <w:color w:val="000000" w:themeColor="text1"/>
                <w:sz w:val="20"/>
              </w:rPr>
              <w:t xml:space="preserve"> </w:t>
            </w:r>
            <w:r w:rsidRPr="00EF3D21">
              <w:rPr>
                <w:rFonts w:asciiTheme="majorHAnsi" w:hAnsiTheme="majorHAnsi"/>
                <w:color w:val="000000" w:themeColor="text1"/>
                <w:sz w:val="20"/>
                <w:szCs w:val="20"/>
              </w:rPr>
              <w:t xml:space="preserve">Application demonstrates experience providing Street Outreach services consistent with the eligible activities described in </w:t>
            </w:r>
            <w:r w:rsidRPr="00EF3D21">
              <w:rPr>
                <w:rFonts w:asciiTheme="majorHAnsi" w:hAnsiTheme="majorHAnsi"/>
                <w:b/>
                <w:bCs/>
                <w:color w:val="000000" w:themeColor="text1"/>
                <w:sz w:val="20"/>
                <w:szCs w:val="20"/>
              </w:rPr>
              <w:t>24 CFR 578.53(e)(13)</w:t>
            </w:r>
            <w:r w:rsidRPr="00EF3D21">
              <w:rPr>
                <w:rFonts w:asciiTheme="majorHAnsi" w:hAnsiTheme="majorHAnsi"/>
                <w:color w:val="000000" w:themeColor="text1"/>
                <w:sz w:val="20"/>
                <w:szCs w:val="20"/>
              </w:rPr>
              <w:t>.</w:t>
            </w:r>
          </w:p>
          <w:p w14:paraId="7ACC77C5" w14:textId="77777777" w:rsidR="00EF3D21" w:rsidRPr="00EF3D21" w:rsidRDefault="00EF3D21" w:rsidP="00EF3D21">
            <w:pPr>
              <w:rPr>
                <w:rFonts w:asciiTheme="majorHAnsi" w:hAnsiTheme="majorHAnsi"/>
                <w:color w:val="000000" w:themeColor="text1"/>
                <w:sz w:val="20"/>
                <w:szCs w:val="20"/>
              </w:rPr>
            </w:pPr>
            <w:r w:rsidRPr="00EF3D21">
              <w:rPr>
                <w:rFonts w:asciiTheme="majorHAnsi" w:hAnsiTheme="majorHAnsi"/>
                <w:color w:val="000000" w:themeColor="text1"/>
                <w:sz w:val="20"/>
                <w:szCs w:val="20"/>
              </w:rPr>
              <w:lastRenderedPageBreak/>
              <w:t>Documentation should demonstrate that the applicant has experience providing outreach services that:</w:t>
            </w:r>
          </w:p>
          <w:p w14:paraId="111BA8DF" w14:textId="77777777" w:rsidR="00EF3D21" w:rsidRPr="00EF3D21" w:rsidRDefault="00EF3D21" w:rsidP="00EF3D21">
            <w:pPr>
              <w:numPr>
                <w:ilvl w:val="0"/>
                <w:numId w:val="7"/>
              </w:numPr>
              <w:rPr>
                <w:rFonts w:asciiTheme="majorHAnsi" w:hAnsiTheme="majorHAnsi"/>
                <w:color w:val="000000" w:themeColor="text1"/>
                <w:sz w:val="20"/>
                <w:szCs w:val="20"/>
              </w:rPr>
            </w:pPr>
            <w:r w:rsidRPr="00EF3D21">
              <w:rPr>
                <w:rFonts w:asciiTheme="majorHAnsi" w:hAnsiTheme="majorHAnsi"/>
                <w:color w:val="000000" w:themeColor="text1"/>
                <w:sz w:val="20"/>
                <w:szCs w:val="20"/>
              </w:rPr>
              <w:t>Identify and engage individuals experiencing unsheltered homelessness;</w:t>
            </w:r>
          </w:p>
          <w:p w14:paraId="6D2A2C08" w14:textId="77777777" w:rsidR="00EF3D21" w:rsidRPr="00EF3D21" w:rsidRDefault="00EF3D21" w:rsidP="00EF3D21">
            <w:pPr>
              <w:numPr>
                <w:ilvl w:val="0"/>
                <w:numId w:val="7"/>
              </w:numPr>
              <w:rPr>
                <w:rFonts w:asciiTheme="majorHAnsi" w:hAnsiTheme="majorHAnsi"/>
                <w:color w:val="000000" w:themeColor="text1"/>
                <w:sz w:val="20"/>
                <w:szCs w:val="20"/>
              </w:rPr>
            </w:pPr>
            <w:r w:rsidRPr="00EF3D21">
              <w:rPr>
                <w:rFonts w:asciiTheme="majorHAnsi" w:hAnsiTheme="majorHAnsi"/>
                <w:color w:val="000000" w:themeColor="text1"/>
                <w:sz w:val="20"/>
                <w:szCs w:val="20"/>
              </w:rPr>
              <w:t>Conduct outreach in places not meant for human habitation;</w:t>
            </w:r>
          </w:p>
          <w:p w14:paraId="05E81184" w14:textId="77777777" w:rsidR="00EF3D21" w:rsidRPr="00EF3D21" w:rsidRDefault="00EF3D21" w:rsidP="00EF3D21">
            <w:pPr>
              <w:numPr>
                <w:ilvl w:val="0"/>
                <w:numId w:val="7"/>
              </w:numPr>
              <w:rPr>
                <w:rFonts w:asciiTheme="majorHAnsi" w:hAnsiTheme="majorHAnsi"/>
                <w:color w:val="000000" w:themeColor="text1"/>
                <w:sz w:val="20"/>
                <w:szCs w:val="20"/>
              </w:rPr>
            </w:pPr>
            <w:r w:rsidRPr="00EF3D21">
              <w:rPr>
                <w:rFonts w:asciiTheme="majorHAnsi" w:hAnsiTheme="majorHAnsi"/>
                <w:color w:val="000000" w:themeColor="text1"/>
                <w:sz w:val="20"/>
                <w:szCs w:val="20"/>
              </w:rPr>
              <w:t>Connect participants to emergency shelter, treatment, transitional housing, permanent housing, or other appropriate housing interventions; and</w:t>
            </w:r>
          </w:p>
          <w:p w14:paraId="32F4A9EE" w14:textId="77777777" w:rsidR="00EF3D21" w:rsidRPr="00EF3D21" w:rsidRDefault="00EF3D21" w:rsidP="00EF3D21">
            <w:pPr>
              <w:numPr>
                <w:ilvl w:val="0"/>
                <w:numId w:val="7"/>
              </w:numPr>
              <w:rPr>
                <w:rFonts w:asciiTheme="majorHAnsi" w:hAnsiTheme="majorHAnsi"/>
                <w:color w:val="000000" w:themeColor="text1"/>
                <w:sz w:val="20"/>
                <w:szCs w:val="20"/>
              </w:rPr>
            </w:pPr>
            <w:r w:rsidRPr="00EF3D21">
              <w:rPr>
                <w:rFonts w:asciiTheme="majorHAnsi" w:hAnsiTheme="majorHAnsi"/>
                <w:color w:val="000000" w:themeColor="text1"/>
                <w:sz w:val="20"/>
                <w:szCs w:val="20"/>
              </w:rPr>
              <w:t>Facilitate connections to supportive services that promote housing stability.</w:t>
            </w:r>
          </w:p>
          <w:p w14:paraId="6F27D30B" w14:textId="77777777" w:rsidR="00EF3D21" w:rsidRPr="00EF3D21" w:rsidRDefault="00EF3D21" w:rsidP="00EF3D21">
            <w:pPr>
              <w:rPr>
                <w:rFonts w:asciiTheme="majorHAnsi" w:hAnsiTheme="majorHAnsi"/>
                <w:color w:val="000000" w:themeColor="text1"/>
                <w:sz w:val="20"/>
                <w:szCs w:val="20"/>
              </w:rPr>
            </w:pPr>
            <w:r w:rsidRPr="00EF3D21">
              <w:rPr>
                <w:rFonts w:asciiTheme="majorHAnsi" w:hAnsiTheme="majorHAnsi"/>
                <w:b/>
                <w:bCs/>
                <w:color w:val="000000" w:themeColor="text1"/>
                <w:sz w:val="20"/>
                <w:szCs w:val="20"/>
              </w:rPr>
              <w:t>Documentation:</w:t>
            </w:r>
          </w:p>
          <w:p w14:paraId="65D8470D" w14:textId="77777777" w:rsidR="00EF3D21" w:rsidRPr="00EF3D21" w:rsidRDefault="00EF3D21" w:rsidP="00EF3D21">
            <w:pPr>
              <w:numPr>
                <w:ilvl w:val="0"/>
                <w:numId w:val="8"/>
              </w:numPr>
              <w:rPr>
                <w:rFonts w:asciiTheme="majorHAnsi" w:hAnsiTheme="majorHAnsi"/>
                <w:color w:val="000000" w:themeColor="text1"/>
                <w:sz w:val="20"/>
                <w:szCs w:val="20"/>
              </w:rPr>
            </w:pPr>
            <w:r w:rsidRPr="00EF3D21">
              <w:rPr>
                <w:rFonts w:asciiTheme="majorHAnsi" w:hAnsiTheme="majorHAnsi"/>
                <w:color w:val="000000" w:themeColor="text1"/>
                <w:sz w:val="20"/>
                <w:szCs w:val="20"/>
              </w:rPr>
              <w:t>Program descriptions;</w:t>
            </w:r>
          </w:p>
          <w:p w14:paraId="352AB9E1" w14:textId="77777777" w:rsidR="00EF3D21" w:rsidRPr="00EF3D21" w:rsidRDefault="00EF3D21" w:rsidP="00EF3D21">
            <w:pPr>
              <w:numPr>
                <w:ilvl w:val="0"/>
                <w:numId w:val="8"/>
              </w:numPr>
              <w:rPr>
                <w:rFonts w:asciiTheme="majorHAnsi" w:hAnsiTheme="majorHAnsi"/>
                <w:color w:val="000000" w:themeColor="text1"/>
                <w:sz w:val="20"/>
                <w:szCs w:val="20"/>
              </w:rPr>
            </w:pPr>
            <w:r w:rsidRPr="00EF3D21">
              <w:rPr>
                <w:rFonts w:asciiTheme="majorHAnsi" w:hAnsiTheme="majorHAnsi"/>
                <w:color w:val="000000" w:themeColor="text1"/>
                <w:sz w:val="20"/>
                <w:szCs w:val="20"/>
              </w:rPr>
              <w:t>Grant agreements or contracts;</w:t>
            </w:r>
          </w:p>
          <w:p w14:paraId="4329C5C1" w14:textId="77777777" w:rsidR="00EF3D21" w:rsidRPr="00EF3D21" w:rsidRDefault="00EF3D21" w:rsidP="00EF3D21">
            <w:pPr>
              <w:numPr>
                <w:ilvl w:val="0"/>
                <w:numId w:val="8"/>
              </w:numPr>
              <w:rPr>
                <w:rFonts w:asciiTheme="majorHAnsi" w:hAnsiTheme="majorHAnsi"/>
                <w:color w:val="000000" w:themeColor="text1"/>
                <w:sz w:val="20"/>
                <w:szCs w:val="20"/>
              </w:rPr>
            </w:pPr>
            <w:r w:rsidRPr="00EF3D21">
              <w:rPr>
                <w:rFonts w:asciiTheme="majorHAnsi" w:hAnsiTheme="majorHAnsi"/>
                <w:color w:val="000000" w:themeColor="text1"/>
                <w:sz w:val="20"/>
                <w:szCs w:val="20"/>
              </w:rPr>
              <w:t>Performance reports;</w:t>
            </w:r>
          </w:p>
          <w:p w14:paraId="34944EDC" w14:textId="77777777" w:rsidR="00EF3D21" w:rsidRPr="00EF3D21" w:rsidRDefault="00EF3D21" w:rsidP="00EF3D21">
            <w:pPr>
              <w:numPr>
                <w:ilvl w:val="0"/>
                <w:numId w:val="8"/>
              </w:numPr>
              <w:rPr>
                <w:rFonts w:asciiTheme="majorHAnsi" w:hAnsiTheme="majorHAnsi"/>
                <w:color w:val="000000" w:themeColor="text1"/>
                <w:sz w:val="20"/>
                <w:szCs w:val="20"/>
              </w:rPr>
            </w:pPr>
            <w:r w:rsidRPr="00EF3D21">
              <w:rPr>
                <w:rFonts w:asciiTheme="majorHAnsi" w:hAnsiTheme="majorHAnsi"/>
                <w:color w:val="000000" w:themeColor="text1"/>
                <w:sz w:val="20"/>
                <w:szCs w:val="20"/>
              </w:rPr>
              <w:t>Monitoring reports; or</w:t>
            </w:r>
          </w:p>
          <w:p w14:paraId="38A22E48" w14:textId="77777777" w:rsidR="00EF3D21" w:rsidRPr="00EF3D21" w:rsidRDefault="00EF3D21" w:rsidP="00EF3D21">
            <w:pPr>
              <w:numPr>
                <w:ilvl w:val="0"/>
                <w:numId w:val="8"/>
              </w:numPr>
              <w:rPr>
                <w:rFonts w:asciiTheme="majorHAnsi" w:hAnsiTheme="majorHAnsi"/>
                <w:color w:val="000000" w:themeColor="text1"/>
                <w:sz w:val="20"/>
                <w:szCs w:val="20"/>
              </w:rPr>
            </w:pPr>
            <w:r w:rsidRPr="00EF3D21">
              <w:rPr>
                <w:rFonts w:asciiTheme="majorHAnsi" w:hAnsiTheme="majorHAnsi"/>
                <w:color w:val="000000" w:themeColor="text1"/>
                <w:sz w:val="20"/>
                <w:szCs w:val="20"/>
              </w:rPr>
              <w:t xml:space="preserve">Other documentation </w:t>
            </w:r>
            <w:proofErr w:type="gramStart"/>
            <w:r w:rsidRPr="00EF3D21">
              <w:rPr>
                <w:rFonts w:asciiTheme="majorHAnsi" w:hAnsiTheme="majorHAnsi"/>
                <w:color w:val="000000" w:themeColor="text1"/>
                <w:sz w:val="20"/>
                <w:szCs w:val="20"/>
              </w:rPr>
              <w:t>demonstrating</w:t>
            </w:r>
            <w:proofErr w:type="gramEnd"/>
            <w:r w:rsidRPr="00EF3D21">
              <w:rPr>
                <w:rFonts w:asciiTheme="majorHAnsi" w:hAnsiTheme="majorHAnsi"/>
                <w:color w:val="000000" w:themeColor="text1"/>
                <w:sz w:val="20"/>
                <w:szCs w:val="20"/>
              </w:rPr>
              <w:t xml:space="preserve"> experience providing Street Outreach services.</w:t>
            </w:r>
          </w:p>
          <w:p w14:paraId="018CFD2D" w14:textId="40D64A43" w:rsidR="00661DFD" w:rsidRDefault="00661DFD" w:rsidP="00661DFD">
            <w:pPr>
              <w:rPr>
                <w:rFonts w:asciiTheme="majorHAnsi" w:eastAsia="Times New Roman" w:hAnsiTheme="majorHAnsi" w:cs="Times"/>
                <w:bCs/>
                <w:color w:val="000000" w:themeColor="text1"/>
                <w:sz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568A29CA" w14:textId="00C16A0C" w:rsidR="00661DFD" w:rsidRPr="008902E0" w:rsidRDefault="009B6C9D" w:rsidP="00661DFD">
            <w:pPr>
              <w:jc w:val="center"/>
              <w:rPr>
                <w:b/>
                <w:sz w:val="28"/>
                <w:szCs w:val="28"/>
              </w:rPr>
            </w:pPr>
            <w:r w:rsidRPr="008902E0">
              <w:rPr>
                <w:rFonts w:asciiTheme="majorHAnsi" w:hAnsiTheme="majorHAnsi"/>
                <w:color w:val="000000" w:themeColor="text1"/>
                <w:sz w:val="28"/>
                <w:szCs w:val="28"/>
              </w:rPr>
              <w:lastRenderedPageBreak/>
              <w:t>5</w:t>
            </w:r>
          </w:p>
        </w:tc>
        <w:tc>
          <w:tcPr>
            <w:tcW w:w="1800" w:type="dxa"/>
            <w:tcBorders>
              <w:top w:val="single" w:sz="6" w:space="0" w:color="auto"/>
              <w:left w:val="single" w:sz="6" w:space="0" w:color="auto"/>
              <w:bottom w:val="single" w:sz="6" w:space="0" w:color="auto"/>
              <w:right w:val="single" w:sz="6" w:space="0" w:color="auto"/>
            </w:tcBorders>
            <w:vAlign w:val="center"/>
          </w:tcPr>
          <w:p w14:paraId="0D7213CF" w14:textId="170E001D" w:rsidR="00661DFD" w:rsidRPr="00191714" w:rsidRDefault="00661DFD" w:rsidP="00661DFD">
            <w:pPr>
              <w:jc w:val="center"/>
              <w:rPr>
                <w:rFonts w:asciiTheme="majorHAnsi" w:hAnsiTheme="majorHAnsi"/>
                <w:color w:val="000000" w:themeColor="text1"/>
                <w:sz w:val="20"/>
                <w:szCs w:val="20"/>
              </w:rPr>
            </w:pPr>
          </w:p>
        </w:tc>
      </w:tr>
      <w:tr w:rsidR="00E63373" w:rsidRPr="002A3D1A" w14:paraId="586E8CEE" w14:textId="77777777" w:rsidTr="00430514">
        <w:trPr>
          <w:trHeight w:val="176"/>
        </w:trPr>
        <w:tc>
          <w:tcPr>
            <w:tcW w:w="450" w:type="dxa"/>
            <w:vMerge w:val="restart"/>
            <w:tcBorders>
              <w:top w:val="single" w:sz="6" w:space="0" w:color="auto"/>
              <w:left w:val="single" w:sz="6" w:space="0" w:color="auto"/>
              <w:right w:val="single" w:sz="6" w:space="0" w:color="auto"/>
            </w:tcBorders>
          </w:tcPr>
          <w:p w14:paraId="6E34FBE2" w14:textId="77777777" w:rsidR="00E63373" w:rsidRPr="002D491F" w:rsidRDefault="00E63373" w:rsidP="00E63373">
            <w:pPr>
              <w:pStyle w:val="Heading1"/>
              <w:keepNext w:val="0"/>
              <w:spacing w:before="20" w:after="20"/>
              <w:jc w:val="center"/>
              <w:rPr>
                <w:color w:val="000000" w:themeColor="text1"/>
                <w:sz w:val="20"/>
                <w:szCs w:val="20"/>
              </w:rPr>
            </w:pPr>
            <w:r w:rsidRPr="2C175421">
              <w:rPr>
                <w:color w:val="000000" w:themeColor="text1"/>
                <w:sz w:val="20"/>
                <w:szCs w:val="20"/>
              </w:rPr>
              <w:t>3b</w:t>
            </w:r>
          </w:p>
        </w:tc>
        <w:tc>
          <w:tcPr>
            <w:tcW w:w="9450" w:type="dxa"/>
            <w:gridSpan w:val="3"/>
            <w:tcBorders>
              <w:top w:val="single" w:sz="6" w:space="0" w:color="auto"/>
              <w:left w:val="single" w:sz="6" w:space="0" w:color="auto"/>
              <w:bottom w:val="single" w:sz="6" w:space="0" w:color="auto"/>
              <w:right w:val="single" w:sz="6" w:space="0" w:color="auto"/>
            </w:tcBorders>
          </w:tcPr>
          <w:p w14:paraId="01B002F8" w14:textId="077B27F8" w:rsidR="00E63373" w:rsidRPr="004B6E2A" w:rsidRDefault="00E63373" w:rsidP="004B6E2A">
            <w:pPr>
              <w:spacing w:before="20" w:after="20"/>
              <w:outlineLvl w:val="0"/>
              <w:rPr>
                <w:rFonts w:asciiTheme="majorHAnsi" w:eastAsia="Times New Roman" w:hAnsiTheme="majorHAnsi" w:cs="Times"/>
                <w:sz w:val="20"/>
                <w:szCs w:val="20"/>
              </w:rPr>
            </w:pPr>
            <w:r w:rsidRPr="00C709C9">
              <w:rPr>
                <w:b/>
                <w:bCs/>
                <w:color w:val="000000" w:themeColor="text1"/>
                <w:sz w:val="20"/>
                <w:szCs w:val="20"/>
              </w:rPr>
              <w:t xml:space="preserve">Budget Priority </w:t>
            </w:r>
            <w:r w:rsidR="004B6E2A" w:rsidRPr="00A06A20">
              <w:rPr>
                <w:rFonts w:asciiTheme="majorHAnsi" w:eastAsia="Times New Roman" w:hAnsiTheme="majorHAnsi" w:cs="Times"/>
                <w:sz w:val="20"/>
                <w:szCs w:val="20"/>
              </w:rPr>
              <w:t xml:space="preserve">Proposed project </w:t>
            </w:r>
            <w:r w:rsidR="006E652C">
              <w:rPr>
                <w:rFonts w:asciiTheme="majorHAnsi" w:eastAsia="Times New Roman" w:hAnsiTheme="majorHAnsi" w:cs="Times"/>
                <w:sz w:val="20"/>
                <w:szCs w:val="20"/>
              </w:rPr>
              <w:t>aligns</w:t>
            </w:r>
            <w:r w:rsidR="004B6E2A" w:rsidRPr="00A06A20">
              <w:rPr>
                <w:rFonts w:asciiTheme="majorHAnsi" w:eastAsia="Times New Roman" w:hAnsiTheme="majorHAnsi" w:cs="Times"/>
                <w:sz w:val="20"/>
                <w:szCs w:val="20"/>
              </w:rPr>
              <w:t xml:space="preserve"> with current HUD and NOFO Priorities:</w:t>
            </w:r>
          </w:p>
        </w:tc>
      </w:tr>
      <w:tr w:rsidR="00661DFD" w:rsidRPr="002A3D1A" w14:paraId="03A66B96" w14:textId="77777777" w:rsidTr="00312C50">
        <w:trPr>
          <w:trHeight w:val="175"/>
        </w:trPr>
        <w:tc>
          <w:tcPr>
            <w:tcW w:w="450" w:type="dxa"/>
            <w:vMerge/>
          </w:tcPr>
          <w:p w14:paraId="5C63CCAE" w14:textId="77777777" w:rsidR="00661DFD" w:rsidRPr="00B54F7F" w:rsidRDefault="00661DFD" w:rsidP="00661DFD">
            <w:pPr>
              <w:pStyle w:val="Heading1"/>
              <w:keepNext w:val="0"/>
              <w:spacing w:before="20" w:after="20"/>
              <w:jc w:val="center"/>
              <w:rPr>
                <w:strike/>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75FFD80A" w14:textId="77777777" w:rsidR="00661DFD" w:rsidRDefault="00EF3D21" w:rsidP="00661DFD">
            <w:pPr>
              <w:spacing w:before="20" w:after="20"/>
              <w:outlineLvl w:val="0"/>
              <w:rPr>
                <w:rFonts w:ascii="Aptos Display" w:eastAsia="Times New Roman" w:hAnsi="Aptos Display" w:cs="Calibri"/>
                <w:color w:val="000000"/>
                <w:sz w:val="20"/>
                <w:szCs w:val="20"/>
                <w:lang w:eastAsia="en-US"/>
              </w:rPr>
            </w:pPr>
            <w:r w:rsidRPr="00EF3D21">
              <w:rPr>
                <w:rFonts w:ascii="Aptos Display" w:eastAsia="Times New Roman" w:hAnsi="Aptos Display" w:cs="Calibri"/>
                <w:b/>
                <w:bCs/>
                <w:color w:val="000000"/>
                <w:sz w:val="20"/>
                <w:szCs w:val="20"/>
                <w:lang w:eastAsia="en-US"/>
              </w:rPr>
              <w:t>Opportunity Zones:</w:t>
            </w:r>
            <w:r w:rsidRPr="00EF3D21">
              <w:rPr>
                <w:rFonts w:ascii="Aptos Display" w:eastAsia="Times New Roman" w:hAnsi="Aptos Display" w:cs="Calibri"/>
                <w:color w:val="000000"/>
                <w:sz w:val="20"/>
                <w:szCs w:val="20"/>
                <w:lang w:eastAsia="en-US"/>
              </w:rPr>
              <w:t xml:space="preserve"> The project provides proposed activities within an Opportunity Zone (certified by HUD-2996). </w:t>
            </w:r>
          </w:p>
          <w:p w14:paraId="7BB00719" w14:textId="51FAEAF6" w:rsidR="00EF3D21" w:rsidRPr="00A06A20" w:rsidRDefault="00EF3D21" w:rsidP="00661DFD">
            <w:pPr>
              <w:spacing w:before="20" w:after="20"/>
              <w:outlineLvl w:val="0"/>
              <w:rPr>
                <w:rFonts w:asciiTheme="majorHAnsi" w:eastAsia="Times New Roman" w:hAnsiTheme="majorHAnsi" w:cs="Times"/>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2B0D4CC2" w14:textId="43876263" w:rsidR="00661DFD" w:rsidRPr="008902E0" w:rsidRDefault="00EF3D21" w:rsidP="00661DFD">
            <w:pPr>
              <w:jc w:val="center"/>
              <w:rPr>
                <w:rFonts w:asciiTheme="majorHAnsi" w:eastAsia="Times New Roman" w:hAnsiTheme="majorHAnsi" w:cs="Calibri Light"/>
                <w:sz w:val="28"/>
                <w:szCs w:val="28"/>
              </w:rPr>
            </w:pPr>
            <w:r>
              <w:rPr>
                <w:rFonts w:asciiTheme="majorHAnsi" w:hAnsiTheme="majorHAnsi"/>
                <w:color w:val="000000" w:themeColor="text1"/>
                <w:sz w:val="28"/>
                <w:szCs w:val="28"/>
              </w:rPr>
              <w:t>3</w:t>
            </w:r>
          </w:p>
        </w:tc>
        <w:tc>
          <w:tcPr>
            <w:tcW w:w="1800" w:type="dxa"/>
            <w:tcBorders>
              <w:left w:val="single" w:sz="6" w:space="0" w:color="auto"/>
              <w:bottom w:val="single" w:sz="6" w:space="0" w:color="auto"/>
              <w:right w:val="single" w:sz="6" w:space="0" w:color="auto"/>
            </w:tcBorders>
            <w:vAlign w:val="center"/>
          </w:tcPr>
          <w:p w14:paraId="38467FED" w14:textId="77777777" w:rsidR="00661DFD" w:rsidRDefault="00661DFD" w:rsidP="00661DFD">
            <w:pPr>
              <w:jc w:val="center"/>
              <w:rPr>
                <w:rFonts w:asciiTheme="majorHAnsi" w:hAnsiTheme="majorHAnsi"/>
                <w:color w:val="000000" w:themeColor="text1"/>
                <w:sz w:val="20"/>
                <w:szCs w:val="20"/>
              </w:rPr>
            </w:pPr>
          </w:p>
        </w:tc>
      </w:tr>
      <w:tr w:rsidR="00661DFD" w:rsidRPr="002A3D1A" w14:paraId="561490B4" w14:textId="77777777" w:rsidTr="00312C50">
        <w:trPr>
          <w:trHeight w:val="175"/>
        </w:trPr>
        <w:tc>
          <w:tcPr>
            <w:tcW w:w="450" w:type="dxa"/>
            <w:vMerge/>
          </w:tcPr>
          <w:p w14:paraId="24216014" w14:textId="77777777" w:rsidR="00661DFD" w:rsidRPr="00B54F7F" w:rsidRDefault="00661DFD" w:rsidP="00661DFD">
            <w:pPr>
              <w:pStyle w:val="Heading1"/>
              <w:keepNext w:val="0"/>
              <w:spacing w:before="20" w:after="20"/>
              <w:jc w:val="center"/>
              <w:rPr>
                <w:strike/>
                <w:color w:val="000000" w:themeColor="text1"/>
                <w:sz w:val="20"/>
              </w:rPr>
            </w:pPr>
          </w:p>
        </w:tc>
        <w:tc>
          <w:tcPr>
            <w:tcW w:w="6357" w:type="dxa"/>
            <w:tcBorders>
              <w:top w:val="single" w:sz="6" w:space="0" w:color="auto"/>
              <w:left w:val="single" w:sz="6" w:space="0" w:color="auto"/>
              <w:bottom w:val="single" w:sz="6" w:space="0" w:color="auto"/>
              <w:right w:val="single" w:sz="6" w:space="0" w:color="auto"/>
            </w:tcBorders>
          </w:tcPr>
          <w:p w14:paraId="3AFED63C" w14:textId="33C7832D" w:rsidR="00E61D54" w:rsidRPr="00E61D54" w:rsidRDefault="00C67A35" w:rsidP="00E61D54">
            <w:pPr>
              <w:contextualSpacing/>
              <w:rPr>
                <w:rFonts w:ascii="Aptos Display" w:eastAsia="Times New Roman" w:hAnsi="Aptos Display" w:cs="Calibri Light"/>
                <w:b/>
                <w:bCs/>
                <w:sz w:val="20"/>
                <w:szCs w:val="20"/>
              </w:rPr>
            </w:pPr>
            <w:r>
              <w:rPr>
                <w:rFonts w:ascii="Aptos Display" w:eastAsia="Times New Roman" w:hAnsi="Aptos Display" w:cs="Calibri Light"/>
                <w:b/>
                <w:bCs/>
                <w:sz w:val="20"/>
                <w:szCs w:val="20"/>
              </w:rPr>
              <w:t>(</w:t>
            </w:r>
            <w:r w:rsidR="00E61D54" w:rsidRPr="00E61D54">
              <w:rPr>
                <w:rFonts w:ascii="Aptos Display" w:eastAsia="Times New Roman" w:hAnsi="Aptos Display" w:cs="Calibri Light"/>
                <w:b/>
                <w:bCs/>
                <w:sz w:val="20"/>
                <w:szCs w:val="20"/>
              </w:rPr>
              <w:t>OBJECTIVE) Leveraged Supportive Services</w:t>
            </w:r>
          </w:p>
          <w:p w14:paraId="5D6D8A9F" w14:textId="77777777" w:rsidR="00E61D54" w:rsidRPr="00E61D54" w:rsidRDefault="00E61D54" w:rsidP="00E61D54">
            <w:pPr>
              <w:contextualSpacing/>
              <w:rPr>
                <w:rFonts w:ascii="Aptos Display" w:eastAsia="Times New Roman" w:hAnsi="Aptos Display" w:cs="Calibri Light"/>
                <w:sz w:val="20"/>
                <w:szCs w:val="20"/>
              </w:rPr>
            </w:pPr>
            <w:r w:rsidRPr="00E61D54">
              <w:rPr>
                <w:rFonts w:ascii="Aptos Display" w:eastAsia="Times New Roman" w:hAnsi="Aptos Display" w:cs="Calibri Light"/>
                <w:sz w:val="20"/>
                <w:szCs w:val="20"/>
              </w:rPr>
              <w:t>Application demonstrates that non-CoC funding supports supportive services included in the proposed project.</w:t>
            </w:r>
          </w:p>
          <w:p w14:paraId="4E6BD2E6" w14:textId="77777777" w:rsidR="00E61D54" w:rsidRPr="00E61D54" w:rsidRDefault="00E61D54" w:rsidP="00E61D54">
            <w:pPr>
              <w:contextualSpacing/>
              <w:rPr>
                <w:rFonts w:ascii="Aptos Display" w:eastAsia="Times New Roman" w:hAnsi="Aptos Display" w:cs="Calibri Light"/>
                <w:sz w:val="20"/>
                <w:szCs w:val="20"/>
              </w:rPr>
            </w:pPr>
            <w:r w:rsidRPr="00E61D54">
              <w:rPr>
                <w:rFonts w:ascii="Aptos Display" w:eastAsia="Times New Roman" w:hAnsi="Aptos Display" w:cs="Calibri Light"/>
                <w:sz w:val="20"/>
                <w:szCs w:val="20"/>
              </w:rPr>
              <w:t>Documentation: Letters of commitment, grant awards, MOUs, or service agreements identifying the committed services and funding source.</w:t>
            </w:r>
          </w:p>
          <w:p w14:paraId="7DC8D4F9" w14:textId="3BAABF7E" w:rsidR="00661DFD" w:rsidRPr="00A06A20" w:rsidRDefault="00661DFD" w:rsidP="00661DFD">
            <w:pPr>
              <w:contextualSpacing/>
              <w:rPr>
                <w:rFonts w:asciiTheme="majorHAnsi" w:eastAsia="Times New Roman" w:hAnsiTheme="majorHAnsi" w:cs="Calibri Light"/>
                <w:sz w:val="20"/>
                <w:szCs w:val="20"/>
              </w:rPr>
            </w:pPr>
          </w:p>
        </w:tc>
        <w:tc>
          <w:tcPr>
            <w:tcW w:w="1293" w:type="dxa"/>
            <w:tcBorders>
              <w:top w:val="single" w:sz="6" w:space="0" w:color="auto"/>
              <w:left w:val="single" w:sz="6" w:space="0" w:color="auto"/>
              <w:bottom w:val="single" w:sz="6" w:space="0" w:color="auto"/>
              <w:right w:val="single" w:sz="6" w:space="0" w:color="auto"/>
            </w:tcBorders>
            <w:vAlign w:val="center"/>
          </w:tcPr>
          <w:p w14:paraId="6B343CF4" w14:textId="2DD44906" w:rsidR="00661DFD" w:rsidRPr="008902E0" w:rsidRDefault="00E61D54" w:rsidP="00661DFD">
            <w:pPr>
              <w:contextualSpacing/>
              <w:jc w:val="center"/>
              <w:rPr>
                <w:rFonts w:asciiTheme="majorHAnsi" w:eastAsia="Times New Roman" w:hAnsiTheme="majorHAnsi" w:cs="Calibri Light"/>
                <w:sz w:val="28"/>
                <w:szCs w:val="28"/>
              </w:rPr>
            </w:pPr>
            <w:r>
              <w:rPr>
                <w:rFonts w:asciiTheme="majorHAnsi" w:hAnsiTheme="majorHAnsi"/>
                <w:color w:val="000000" w:themeColor="text1"/>
                <w:sz w:val="28"/>
                <w:szCs w:val="28"/>
              </w:rPr>
              <w:t>3</w:t>
            </w:r>
          </w:p>
        </w:tc>
        <w:tc>
          <w:tcPr>
            <w:tcW w:w="1800" w:type="dxa"/>
            <w:tcBorders>
              <w:left w:val="single" w:sz="6" w:space="0" w:color="auto"/>
              <w:bottom w:val="single" w:sz="6" w:space="0" w:color="auto"/>
              <w:right w:val="single" w:sz="6" w:space="0" w:color="auto"/>
            </w:tcBorders>
            <w:vAlign w:val="center"/>
          </w:tcPr>
          <w:p w14:paraId="4E1350EE" w14:textId="0F272365" w:rsidR="00661DFD" w:rsidRPr="002357F8" w:rsidRDefault="00661DFD" w:rsidP="00661DFD">
            <w:pPr>
              <w:jc w:val="center"/>
              <w:rPr>
                <w:rFonts w:asciiTheme="majorHAnsi" w:hAnsiTheme="majorHAnsi"/>
                <w:color w:val="000000" w:themeColor="text1"/>
                <w:sz w:val="20"/>
                <w:szCs w:val="20"/>
              </w:rPr>
            </w:pPr>
          </w:p>
        </w:tc>
      </w:tr>
    </w:tbl>
    <w:p w14:paraId="6E0025DA" w14:textId="77777777" w:rsidR="006E386C" w:rsidRDefault="006E386C" w:rsidP="006E386C"/>
    <w:tbl>
      <w:tblPr>
        <w:tblW w:w="99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807"/>
        <w:gridCol w:w="1293"/>
        <w:gridCol w:w="1800"/>
      </w:tblGrid>
      <w:tr w:rsidR="00E63373" w:rsidRPr="002A3D1A" w14:paraId="58C6DAB8" w14:textId="77777777" w:rsidTr="00312C50">
        <w:tc>
          <w:tcPr>
            <w:tcW w:w="6807" w:type="dxa"/>
            <w:tcBorders>
              <w:top w:val="single" w:sz="4" w:space="0" w:color="auto"/>
              <w:left w:val="single" w:sz="6" w:space="0" w:color="auto"/>
              <w:bottom w:val="single" w:sz="6" w:space="0" w:color="auto"/>
              <w:right w:val="single" w:sz="6" w:space="0" w:color="auto"/>
            </w:tcBorders>
            <w:vAlign w:val="center"/>
          </w:tcPr>
          <w:p w14:paraId="7A503163" w14:textId="77777777" w:rsidR="00E63373" w:rsidRPr="002A3D1A" w:rsidRDefault="00E63373" w:rsidP="00430514">
            <w:pPr>
              <w:tabs>
                <w:tab w:val="left" w:pos="720"/>
                <w:tab w:val="left" w:pos="7200"/>
              </w:tabs>
              <w:jc w:val="right"/>
              <w:rPr>
                <w:rFonts w:asciiTheme="majorHAnsi" w:hAnsiTheme="majorHAnsi"/>
                <w:color w:val="000000" w:themeColor="text1"/>
                <w:sz w:val="20"/>
              </w:rPr>
            </w:pPr>
            <w:r w:rsidRPr="002A3D1A">
              <w:rPr>
                <w:rFonts w:asciiTheme="majorHAnsi" w:hAnsiTheme="majorHAnsi"/>
                <w:b/>
                <w:color w:val="000000" w:themeColor="text1"/>
                <w:sz w:val="32"/>
                <w:szCs w:val="32"/>
              </w:rPr>
              <w:t>Total:</w:t>
            </w:r>
          </w:p>
        </w:tc>
        <w:tc>
          <w:tcPr>
            <w:tcW w:w="1293" w:type="dxa"/>
            <w:tcBorders>
              <w:top w:val="single" w:sz="4" w:space="0" w:color="auto"/>
              <w:left w:val="single" w:sz="6" w:space="0" w:color="auto"/>
              <w:bottom w:val="single" w:sz="6" w:space="0" w:color="auto"/>
              <w:right w:val="single" w:sz="6" w:space="0" w:color="auto"/>
            </w:tcBorders>
            <w:vAlign w:val="center"/>
          </w:tcPr>
          <w:p w14:paraId="16B8FB95" w14:textId="520B4AE5" w:rsidR="00E63373" w:rsidRPr="002A3D1A" w:rsidRDefault="00E63373" w:rsidP="00E63373">
            <w:pPr>
              <w:tabs>
                <w:tab w:val="left" w:pos="720"/>
                <w:tab w:val="left" w:pos="7200"/>
              </w:tabs>
              <w:jc w:val="center"/>
              <w:rPr>
                <w:rFonts w:asciiTheme="majorHAnsi" w:hAnsiTheme="majorHAnsi"/>
                <w:color w:val="000000" w:themeColor="text1"/>
                <w:sz w:val="20"/>
              </w:rPr>
            </w:pPr>
            <w:r w:rsidRPr="002A3D1A">
              <w:rPr>
                <w:rFonts w:asciiTheme="majorHAnsi" w:hAnsiTheme="majorHAnsi"/>
                <w:b/>
                <w:color w:val="000000" w:themeColor="text1"/>
                <w:sz w:val="32"/>
                <w:szCs w:val="32"/>
              </w:rPr>
              <w:t>10</w:t>
            </w:r>
            <w:r>
              <w:rPr>
                <w:rFonts w:asciiTheme="majorHAnsi" w:hAnsiTheme="majorHAnsi"/>
                <w:b/>
                <w:color w:val="000000" w:themeColor="text1"/>
                <w:sz w:val="32"/>
                <w:szCs w:val="32"/>
              </w:rPr>
              <w:t>0</w:t>
            </w:r>
          </w:p>
        </w:tc>
        <w:tc>
          <w:tcPr>
            <w:tcW w:w="1800" w:type="dxa"/>
            <w:tcBorders>
              <w:top w:val="single" w:sz="6" w:space="0" w:color="auto"/>
              <w:left w:val="single" w:sz="6" w:space="0" w:color="auto"/>
              <w:bottom w:val="single" w:sz="6" w:space="0" w:color="auto"/>
              <w:right w:val="single" w:sz="6" w:space="0" w:color="auto"/>
            </w:tcBorders>
            <w:shd w:val="clear" w:color="auto" w:fill="FFFF00"/>
          </w:tcPr>
          <w:p w14:paraId="51983F72" w14:textId="3A2C56D0" w:rsidR="00E63373" w:rsidRPr="002A3D1A" w:rsidRDefault="00E63373" w:rsidP="00430514">
            <w:pPr>
              <w:jc w:val="center"/>
              <w:rPr>
                <w:rFonts w:asciiTheme="majorHAnsi" w:hAnsiTheme="majorHAnsi"/>
                <w:color w:val="000000" w:themeColor="text1"/>
                <w:sz w:val="20"/>
                <w:szCs w:val="20"/>
              </w:rPr>
            </w:pPr>
          </w:p>
        </w:tc>
      </w:tr>
    </w:tbl>
    <w:p w14:paraId="0F9D186A" w14:textId="77777777" w:rsidR="00826EE9" w:rsidRDefault="00826EE9" w:rsidP="00D72E28"/>
    <w:sectPr w:rsidR="00826EE9" w:rsidSect="002A395D">
      <w:footerReference w:type="default" r:id="rId7"/>
      <w:headerReference w:type="first" r:id="rId8"/>
      <w:footerReference w:type="first" r:id="rId9"/>
      <w:pgSz w:w="12240" w:h="15840"/>
      <w:pgMar w:top="1440" w:right="1440" w:bottom="1440" w:left="1440" w:header="864"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EAC2" w14:textId="77777777" w:rsidR="000D4B58" w:rsidRDefault="000D4B58">
      <w:r>
        <w:separator/>
      </w:r>
    </w:p>
  </w:endnote>
  <w:endnote w:type="continuationSeparator" w:id="0">
    <w:p w14:paraId="1CDAD195" w14:textId="77777777" w:rsidR="000D4B58" w:rsidRDefault="000D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20C" w14:textId="77777777" w:rsidR="006E386C" w:rsidRPr="00BB1AC9" w:rsidRDefault="006E386C" w:rsidP="000B6F9E">
    <w:pPr>
      <w:pStyle w:val="Footer"/>
      <w:tabs>
        <w:tab w:val="clear" w:pos="8640"/>
        <w:tab w:val="right" w:pos="9360"/>
      </w:tabs>
      <w:ind w:right="-360" w:hanging="540"/>
      <w:jc w:val="right"/>
      <w:rPr>
        <w:color w:val="7F7F7F" w:themeColor="text1" w:themeTint="80"/>
        <w:sz w:val="20"/>
      </w:rPr>
    </w:pPr>
    <w:r w:rsidRPr="00CC6B49">
      <w:rPr>
        <w:i/>
        <w:color w:val="6ECDDC"/>
      </w:rPr>
      <w:tab/>
    </w:r>
    <w:r>
      <w:rPr>
        <w:i/>
        <w:color w:val="6ECDDC"/>
      </w:rPr>
      <w:tab/>
      <w:t xml:space="preserve">             </w:t>
    </w:r>
    <w:r w:rsidRPr="00CC6B49">
      <w:rPr>
        <w:rFonts w:cs="Times New Roman"/>
        <w:i/>
        <w:color w:val="7F7F7F" w:themeColor="text1" w:themeTint="80"/>
      </w:rPr>
      <w:fldChar w:fldCharType="begin"/>
    </w:r>
    <w:r w:rsidRPr="00CC6B49">
      <w:rPr>
        <w:rFonts w:cs="Times New Roman"/>
        <w:i/>
        <w:color w:val="7F7F7F" w:themeColor="text1" w:themeTint="80"/>
      </w:rPr>
      <w:instrText xml:space="preserve"> PAGE </w:instrText>
    </w:r>
    <w:r w:rsidRPr="00CC6B49">
      <w:rPr>
        <w:rFonts w:cs="Times New Roman"/>
        <w:i/>
        <w:color w:val="7F7F7F" w:themeColor="text1" w:themeTint="80"/>
      </w:rPr>
      <w:fldChar w:fldCharType="separate"/>
    </w:r>
    <w:r>
      <w:rPr>
        <w:rFonts w:cs="Times New Roman"/>
        <w:i/>
        <w:noProof/>
        <w:color w:val="7F7F7F" w:themeColor="text1" w:themeTint="80"/>
      </w:rPr>
      <w:t>4</w:t>
    </w:r>
    <w:r w:rsidRPr="00CC6B49">
      <w:rPr>
        <w:rFonts w:cs="Times New Roman"/>
        <w:i/>
        <w:color w:val="7F7F7F" w:themeColor="text1" w:themeTint="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4675" w14:textId="77777777" w:rsidR="006E386C" w:rsidRPr="002A395D" w:rsidRDefault="006E386C" w:rsidP="0044722E">
    <w:pPr>
      <w:pStyle w:val="Footer"/>
      <w:framePr w:wrap="around" w:vAnchor="text" w:hAnchor="margin" w:xAlign="right" w:y="1"/>
      <w:rPr>
        <w:rStyle w:val="PageNumber"/>
        <w:rFonts w:ascii="Cambria" w:eastAsia="MS Mincho" w:hAnsi="Cambria"/>
        <w:i/>
        <w:iCs/>
      </w:rPr>
    </w:pPr>
    <w:r w:rsidRPr="002A395D">
      <w:rPr>
        <w:rStyle w:val="PageNumber"/>
        <w:rFonts w:ascii="Calibri" w:eastAsiaTheme="majorEastAsia" w:hAnsi="Calibri"/>
        <w:i/>
        <w:iCs/>
      </w:rPr>
      <w:fldChar w:fldCharType="begin"/>
    </w:r>
    <w:r w:rsidRPr="002A395D">
      <w:rPr>
        <w:rStyle w:val="PageNumber"/>
        <w:rFonts w:ascii="Calibri" w:eastAsiaTheme="majorEastAsia" w:hAnsi="Calibri"/>
        <w:i/>
        <w:iCs/>
      </w:rPr>
      <w:instrText xml:space="preserve">PAGE  </w:instrText>
    </w:r>
    <w:r w:rsidRPr="002A395D">
      <w:rPr>
        <w:rStyle w:val="PageNumber"/>
        <w:rFonts w:ascii="Calibri" w:eastAsiaTheme="majorEastAsia" w:hAnsi="Calibri"/>
        <w:i/>
        <w:iCs/>
      </w:rPr>
      <w:fldChar w:fldCharType="separate"/>
    </w:r>
    <w:r w:rsidRPr="002A395D">
      <w:rPr>
        <w:rStyle w:val="PageNumber"/>
        <w:rFonts w:ascii="Calibri" w:eastAsiaTheme="majorEastAsia" w:hAnsi="Calibri"/>
        <w:i/>
        <w:iCs/>
        <w:noProof/>
      </w:rPr>
      <w:t>2</w:t>
    </w:r>
    <w:r w:rsidRPr="002A395D">
      <w:rPr>
        <w:rStyle w:val="PageNumber"/>
        <w:rFonts w:ascii="Calibri" w:eastAsiaTheme="majorEastAsia" w:hAnsi="Calibri"/>
        <w:i/>
        <w:iCs/>
      </w:rPr>
      <w:fldChar w:fldCharType="end"/>
    </w:r>
  </w:p>
  <w:p w14:paraId="1A99D823" w14:textId="7712E5DA" w:rsidR="006E386C" w:rsidRDefault="006E386C" w:rsidP="009E3B53">
    <w:pPr>
      <w:pStyle w:val="Footer"/>
      <w:pBdr>
        <w:top w:val="single" w:sz="4" w:space="1" w:color="000000"/>
      </w:pBdr>
      <w:ind w:right="360"/>
    </w:pPr>
    <w:r>
      <w:rPr>
        <w:rFonts w:ascii="Helvetica" w:hAnsi="Helvetica"/>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48C9" w14:textId="77777777" w:rsidR="000D4B58" w:rsidRDefault="000D4B58">
      <w:r>
        <w:separator/>
      </w:r>
    </w:p>
  </w:footnote>
  <w:footnote w:type="continuationSeparator" w:id="0">
    <w:p w14:paraId="6CB335B1" w14:textId="77777777" w:rsidR="000D4B58" w:rsidRDefault="000D4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BF4B" w14:textId="32ABD7A3" w:rsidR="002A395D" w:rsidRDefault="002A395D">
    <w:pPr>
      <w:pStyle w:val="Header"/>
    </w:pPr>
    <w:r>
      <w:t>Project Name: ____________________________</w:t>
    </w:r>
  </w:p>
  <w:p w14:paraId="0CB9C811" w14:textId="77777777" w:rsidR="002A395D" w:rsidRDefault="002A395D">
    <w:pPr>
      <w:pStyle w:val="Header"/>
    </w:pPr>
  </w:p>
  <w:p w14:paraId="135E8E85" w14:textId="50419385" w:rsidR="002A395D" w:rsidRDefault="002A395D">
    <w:pPr>
      <w:pStyle w:val="Header"/>
    </w:pPr>
    <w:r>
      <w:t>Scorer’s Name: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245F6"/>
    <w:multiLevelType w:val="multilevel"/>
    <w:tmpl w:val="598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F4EAE"/>
    <w:multiLevelType w:val="multilevel"/>
    <w:tmpl w:val="79BC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63AEA"/>
    <w:multiLevelType w:val="multilevel"/>
    <w:tmpl w:val="E6FC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B49EF"/>
    <w:multiLevelType w:val="multilevel"/>
    <w:tmpl w:val="17C4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A69EA"/>
    <w:multiLevelType w:val="multilevel"/>
    <w:tmpl w:val="E69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411AD"/>
    <w:multiLevelType w:val="multilevel"/>
    <w:tmpl w:val="BF52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D72BE"/>
    <w:multiLevelType w:val="multilevel"/>
    <w:tmpl w:val="726A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C495F"/>
    <w:multiLevelType w:val="multilevel"/>
    <w:tmpl w:val="02C6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55440"/>
    <w:multiLevelType w:val="hybridMultilevel"/>
    <w:tmpl w:val="AF94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39457">
    <w:abstractNumId w:val="8"/>
  </w:num>
  <w:num w:numId="2" w16cid:durableId="320501772">
    <w:abstractNumId w:val="1"/>
  </w:num>
  <w:num w:numId="3" w16cid:durableId="157775744">
    <w:abstractNumId w:val="4"/>
  </w:num>
  <w:num w:numId="4" w16cid:durableId="2011177317">
    <w:abstractNumId w:val="6"/>
  </w:num>
  <w:num w:numId="5" w16cid:durableId="331615262">
    <w:abstractNumId w:val="2"/>
  </w:num>
  <w:num w:numId="6" w16cid:durableId="2145924326">
    <w:abstractNumId w:val="7"/>
  </w:num>
  <w:num w:numId="7" w16cid:durableId="138619200">
    <w:abstractNumId w:val="3"/>
  </w:num>
  <w:num w:numId="8" w16cid:durableId="2036808618">
    <w:abstractNumId w:val="5"/>
  </w:num>
  <w:num w:numId="9" w16cid:durableId="118767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6C"/>
    <w:rsid w:val="00003687"/>
    <w:rsid w:val="00003F0D"/>
    <w:rsid w:val="00010AC9"/>
    <w:rsid w:val="00043B76"/>
    <w:rsid w:val="00074057"/>
    <w:rsid w:val="0009269C"/>
    <w:rsid w:val="000A2DB3"/>
    <w:rsid w:val="000D4B58"/>
    <w:rsid w:val="00107EE3"/>
    <w:rsid w:val="001157F5"/>
    <w:rsid w:val="00147DE9"/>
    <w:rsid w:val="00191E93"/>
    <w:rsid w:val="001927C9"/>
    <w:rsid w:val="001A405E"/>
    <w:rsid w:val="001B3E17"/>
    <w:rsid w:val="00221B80"/>
    <w:rsid w:val="00264B5A"/>
    <w:rsid w:val="00284638"/>
    <w:rsid w:val="002A395D"/>
    <w:rsid w:val="00310073"/>
    <w:rsid w:val="00312C50"/>
    <w:rsid w:val="0031586E"/>
    <w:rsid w:val="003547CA"/>
    <w:rsid w:val="003D644F"/>
    <w:rsid w:val="00415CA3"/>
    <w:rsid w:val="004244FD"/>
    <w:rsid w:val="00444A79"/>
    <w:rsid w:val="00487554"/>
    <w:rsid w:val="004B6E2A"/>
    <w:rsid w:val="00512E0F"/>
    <w:rsid w:val="00527094"/>
    <w:rsid w:val="005604CA"/>
    <w:rsid w:val="0058165C"/>
    <w:rsid w:val="005875D5"/>
    <w:rsid w:val="005946F5"/>
    <w:rsid w:val="005F23E9"/>
    <w:rsid w:val="00655AB0"/>
    <w:rsid w:val="00661DFD"/>
    <w:rsid w:val="00671DBF"/>
    <w:rsid w:val="00696CDB"/>
    <w:rsid w:val="006E386C"/>
    <w:rsid w:val="006E652C"/>
    <w:rsid w:val="00704036"/>
    <w:rsid w:val="0070751E"/>
    <w:rsid w:val="00721D3E"/>
    <w:rsid w:val="00725947"/>
    <w:rsid w:val="007331F2"/>
    <w:rsid w:val="007C3E4E"/>
    <w:rsid w:val="00826EE9"/>
    <w:rsid w:val="00853BD2"/>
    <w:rsid w:val="008902E0"/>
    <w:rsid w:val="008E059D"/>
    <w:rsid w:val="009153E0"/>
    <w:rsid w:val="009B6C9D"/>
    <w:rsid w:val="009D4F41"/>
    <w:rsid w:val="00A0121F"/>
    <w:rsid w:val="00A06A20"/>
    <w:rsid w:val="00AA0053"/>
    <w:rsid w:val="00AB1AAB"/>
    <w:rsid w:val="00AE5EE0"/>
    <w:rsid w:val="00B22ACA"/>
    <w:rsid w:val="00B8192F"/>
    <w:rsid w:val="00C15FB4"/>
    <w:rsid w:val="00C226E2"/>
    <w:rsid w:val="00C67A35"/>
    <w:rsid w:val="00C709C9"/>
    <w:rsid w:val="00D72E28"/>
    <w:rsid w:val="00D83B23"/>
    <w:rsid w:val="00DA5DD1"/>
    <w:rsid w:val="00DF3971"/>
    <w:rsid w:val="00DF4F9E"/>
    <w:rsid w:val="00E55F05"/>
    <w:rsid w:val="00E61D54"/>
    <w:rsid w:val="00E63373"/>
    <w:rsid w:val="00E8703D"/>
    <w:rsid w:val="00E9207A"/>
    <w:rsid w:val="00EA636F"/>
    <w:rsid w:val="00EF3D21"/>
    <w:rsid w:val="00FC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CE1C"/>
  <w15:chartTrackingRefBased/>
  <w15:docId w15:val="{F9F2096F-6390-C842-BF96-DFE3C718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86C"/>
    <w:pPr>
      <w:spacing w:after="0" w:line="240" w:lineRule="auto"/>
    </w:pPr>
    <w:rPr>
      <w:rFonts w:eastAsiaTheme="minorEastAsia"/>
      <w:kern w:val="0"/>
      <w:lang w:eastAsia="ja-JP"/>
      <w14:ligatures w14:val="none"/>
    </w:rPr>
  </w:style>
  <w:style w:type="paragraph" w:styleId="Heading1">
    <w:name w:val="heading 1"/>
    <w:basedOn w:val="Normal"/>
    <w:next w:val="Normal"/>
    <w:link w:val="Heading1Char"/>
    <w:qFormat/>
    <w:rsid w:val="006E38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E38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E386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E386C"/>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unhideWhenUsed/>
    <w:qFormat/>
    <w:rsid w:val="006E386C"/>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E386C"/>
    <w:pPr>
      <w:keepNext/>
      <w:keepLines/>
      <w:spacing w:before="4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E386C"/>
    <w:pPr>
      <w:keepNext/>
      <w:keepLines/>
      <w:spacing w:before="4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E386C"/>
    <w:pPr>
      <w:keepNext/>
      <w:keepLines/>
      <w:spacing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E386C"/>
    <w:pPr>
      <w:keepNext/>
      <w:keepLines/>
      <w:spacing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3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E3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86C"/>
    <w:rPr>
      <w:rFonts w:eastAsiaTheme="majorEastAsia" w:cstheme="majorBidi"/>
      <w:color w:val="272727" w:themeColor="text1" w:themeTint="D8"/>
    </w:rPr>
  </w:style>
  <w:style w:type="paragraph" w:styleId="Title">
    <w:name w:val="Title"/>
    <w:basedOn w:val="Normal"/>
    <w:next w:val="Normal"/>
    <w:link w:val="TitleChar"/>
    <w:uiPriority w:val="10"/>
    <w:qFormat/>
    <w:rsid w:val="006E386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E3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86C"/>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E3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86C"/>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E386C"/>
    <w:rPr>
      <w:i/>
      <w:iCs/>
      <w:color w:val="404040" w:themeColor="text1" w:themeTint="BF"/>
    </w:rPr>
  </w:style>
  <w:style w:type="paragraph" w:styleId="ListParagraph">
    <w:name w:val="List Paragraph"/>
    <w:basedOn w:val="Normal"/>
    <w:uiPriority w:val="34"/>
    <w:qFormat/>
    <w:rsid w:val="006E386C"/>
    <w:pPr>
      <w:spacing w:after="160"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6E386C"/>
    <w:rPr>
      <w:i/>
      <w:iCs/>
      <w:color w:val="0F4761" w:themeColor="accent1" w:themeShade="BF"/>
    </w:rPr>
  </w:style>
  <w:style w:type="paragraph" w:styleId="IntenseQuote">
    <w:name w:val="Intense Quote"/>
    <w:basedOn w:val="Normal"/>
    <w:next w:val="Normal"/>
    <w:link w:val="IntenseQuoteChar"/>
    <w:uiPriority w:val="30"/>
    <w:qFormat/>
    <w:rsid w:val="006E38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E386C"/>
    <w:rPr>
      <w:i/>
      <w:iCs/>
      <w:color w:val="0F4761" w:themeColor="accent1" w:themeShade="BF"/>
    </w:rPr>
  </w:style>
  <w:style w:type="character" w:styleId="IntenseReference">
    <w:name w:val="Intense Reference"/>
    <w:basedOn w:val="DefaultParagraphFont"/>
    <w:uiPriority w:val="32"/>
    <w:qFormat/>
    <w:rsid w:val="006E386C"/>
    <w:rPr>
      <w:b/>
      <w:bCs/>
      <w:smallCaps/>
      <w:color w:val="0F4761" w:themeColor="accent1" w:themeShade="BF"/>
      <w:spacing w:val="5"/>
    </w:rPr>
  </w:style>
  <w:style w:type="paragraph" w:styleId="Footer">
    <w:name w:val="footer"/>
    <w:basedOn w:val="Normal"/>
    <w:link w:val="FooterChar"/>
    <w:uiPriority w:val="99"/>
    <w:rsid w:val="006E386C"/>
    <w:pPr>
      <w:tabs>
        <w:tab w:val="center" w:pos="4320"/>
        <w:tab w:val="right" w:pos="8640"/>
      </w:tabs>
    </w:pPr>
    <w:rPr>
      <w:rFonts w:ascii="Times" w:eastAsia="Times New Roman" w:hAnsi="Times" w:cs="Times"/>
    </w:rPr>
  </w:style>
  <w:style w:type="character" w:customStyle="1" w:styleId="FooterChar">
    <w:name w:val="Footer Char"/>
    <w:basedOn w:val="DefaultParagraphFont"/>
    <w:link w:val="Footer"/>
    <w:uiPriority w:val="99"/>
    <w:rsid w:val="006E386C"/>
    <w:rPr>
      <w:rFonts w:ascii="Times" w:eastAsia="Times New Roman" w:hAnsi="Times" w:cs="Times"/>
      <w:kern w:val="0"/>
      <w:lang w:eastAsia="ja-JP"/>
      <w14:ligatures w14:val="none"/>
    </w:rPr>
  </w:style>
  <w:style w:type="character" w:styleId="PageNumber">
    <w:name w:val="page number"/>
    <w:basedOn w:val="DefaultParagraphFont"/>
    <w:uiPriority w:val="99"/>
    <w:rsid w:val="006E386C"/>
    <w:rPr>
      <w:rFonts w:cs="Times New Roman"/>
    </w:rPr>
  </w:style>
  <w:style w:type="character" w:styleId="CommentReference">
    <w:name w:val="annotation reference"/>
    <w:basedOn w:val="DefaultParagraphFont"/>
    <w:uiPriority w:val="99"/>
    <w:semiHidden/>
    <w:unhideWhenUsed/>
    <w:rsid w:val="006E386C"/>
    <w:rPr>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lang w:eastAsia="ja-JP"/>
      <w14:ligatures w14:val="none"/>
    </w:rPr>
  </w:style>
  <w:style w:type="paragraph" w:styleId="Header">
    <w:name w:val="header"/>
    <w:basedOn w:val="Normal"/>
    <w:link w:val="HeaderChar"/>
    <w:uiPriority w:val="99"/>
    <w:unhideWhenUsed/>
    <w:rsid w:val="002A395D"/>
    <w:pPr>
      <w:tabs>
        <w:tab w:val="center" w:pos="4680"/>
        <w:tab w:val="right" w:pos="9360"/>
      </w:tabs>
    </w:pPr>
  </w:style>
  <w:style w:type="character" w:customStyle="1" w:styleId="HeaderChar">
    <w:name w:val="Header Char"/>
    <w:basedOn w:val="DefaultParagraphFont"/>
    <w:link w:val="Header"/>
    <w:uiPriority w:val="99"/>
    <w:rsid w:val="002A395D"/>
    <w:rPr>
      <w:rFonts w:eastAsiaTheme="minorEastAsia"/>
      <w:kern w:val="0"/>
      <w:lang w:eastAsia="ja-JP"/>
      <w14:ligatures w14:val="none"/>
    </w:rPr>
  </w:style>
  <w:style w:type="character" w:styleId="Strong">
    <w:name w:val="Strong"/>
    <w:basedOn w:val="DefaultParagraphFont"/>
    <w:uiPriority w:val="22"/>
    <w:qFormat/>
    <w:rsid w:val="00284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Large</dc:creator>
  <cp:keywords/>
  <dc:description/>
  <cp:lastModifiedBy>Rodarte-Suto, Stefanie</cp:lastModifiedBy>
  <cp:revision>12</cp:revision>
  <cp:lastPrinted>2026-06-15T16:21:00Z</cp:lastPrinted>
  <dcterms:created xsi:type="dcterms:W3CDTF">2026-06-15T16:57:00Z</dcterms:created>
  <dcterms:modified xsi:type="dcterms:W3CDTF">2026-06-26T13:01:00Z</dcterms:modified>
</cp:coreProperties>
</file>